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880" w:firstLineChars="200"/>
        <w:jc w:val="center"/>
        <w:rPr>
          <w:rFonts w:hint="eastAsia" w:ascii="方正小标宋简体" w:eastAsia="方正小标宋简体"/>
          <w:b/>
          <w:bCs/>
          <w:sz w:val="44"/>
          <w:szCs w:val="44"/>
        </w:rPr>
      </w:pPr>
      <w:r>
        <w:rPr>
          <w:rFonts w:hint="eastAsia" w:ascii="方正小标宋简体" w:eastAsia="方正小标宋简体"/>
          <w:b/>
          <w:bCs/>
          <w:sz w:val="44"/>
          <w:szCs w:val="44"/>
        </w:rPr>
        <w:t>人员进校系统操作流程</w:t>
      </w:r>
    </w:p>
    <w:p>
      <w:pPr>
        <w:ind w:firstLine="883" w:firstLineChars="200"/>
        <w:jc w:val="center"/>
        <w:rPr>
          <w:rFonts w:ascii="仿宋_GB2312" w:eastAsia="仿宋_GB2312"/>
          <w:b/>
          <w:bCs/>
          <w:sz w:val="44"/>
          <w:szCs w:val="44"/>
        </w:rPr>
      </w:pPr>
    </w:p>
    <w:p>
      <w:pPr>
        <w:ind w:firstLine="562" w:firstLineChars="200"/>
        <w:rPr>
          <w:rFonts w:ascii="仿宋_GB2312" w:eastAsia="仿宋_GB2312"/>
          <w:b/>
          <w:bCs/>
          <w:sz w:val="28"/>
          <w:szCs w:val="28"/>
        </w:rPr>
      </w:pPr>
      <w:r>
        <w:rPr>
          <w:rFonts w:hint="eastAsia" w:ascii="仿宋_GB2312" w:eastAsia="仿宋_GB2312"/>
          <w:b/>
          <w:bCs/>
          <w:sz w:val="28"/>
          <w:szCs w:val="28"/>
        </w:rPr>
        <w:t>校园出入口是疫情外防输入、内防扩散的第一道防线。为加强校园出入口管理，确保校园精准管控，确保疫情防控工作平稳、高效、有序。保卫处拟启用校门口人脸识别闸机系统，因启用闸机系统给您带来的不便敬请谅解，保卫处将按照“疫情防控靠师生，防控好疫情为师生”的理念，在实践中不断系统的优化管理流程，共同与全校师生一起做好人员进出校管理工作。因防疫工作带来的人员进出不便，也请大家理解。</w:t>
      </w:r>
    </w:p>
    <w:p>
      <w:pPr>
        <w:pStyle w:val="7"/>
        <w:numPr>
          <w:ilvl w:val="0"/>
          <w:numId w:val="1"/>
        </w:numPr>
        <w:ind w:firstLineChars="0"/>
        <w:rPr>
          <w:rFonts w:ascii="黑体" w:hAnsi="黑体" w:eastAsia="黑体"/>
          <w:b/>
          <w:bCs/>
          <w:sz w:val="28"/>
          <w:szCs w:val="28"/>
        </w:rPr>
      </w:pPr>
      <w:r>
        <w:rPr>
          <w:rFonts w:hint="eastAsia" w:ascii="黑体" w:hAnsi="黑体" w:eastAsia="黑体"/>
          <w:b/>
          <w:bCs/>
          <w:sz w:val="28"/>
          <w:szCs w:val="28"/>
        </w:rPr>
        <w:t>临时进校人员（外来人员）进校申请操作流程</w:t>
      </w:r>
    </w:p>
    <w:p>
      <w:pPr>
        <w:pStyle w:val="7"/>
        <w:numPr>
          <w:ilvl w:val="0"/>
          <w:numId w:val="2"/>
        </w:numPr>
        <w:ind w:firstLineChars="0"/>
        <w:rPr>
          <w:rFonts w:ascii="仿宋_GB2312" w:eastAsia="仿宋_GB2312"/>
          <w:b/>
          <w:bCs/>
          <w:sz w:val="28"/>
          <w:szCs w:val="28"/>
        </w:rPr>
      </w:pPr>
      <w:r>
        <w:rPr>
          <w:rFonts w:hint="eastAsia" w:ascii="仿宋_GB2312" w:eastAsia="仿宋_GB2312"/>
          <w:b/>
          <w:bCs/>
          <w:color w:val="FF0000"/>
          <w:sz w:val="28"/>
          <w:szCs w:val="28"/>
        </w:rPr>
        <w:t>来访人员</w:t>
      </w:r>
      <w:r>
        <w:rPr>
          <w:rFonts w:hint="eastAsia" w:ascii="仿宋_GB2312" w:eastAsia="仿宋_GB2312"/>
          <w:b/>
          <w:bCs/>
          <w:sz w:val="28"/>
          <w:szCs w:val="28"/>
        </w:rPr>
        <w:t>登录微信搜索公众号</w:t>
      </w:r>
      <w:r>
        <w:rPr>
          <w:rFonts w:hint="eastAsia" w:ascii="仿宋_GB2312" w:eastAsia="仿宋_GB2312"/>
          <w:b/>
          <w:bCs/>
          <w:color w:val="FF0000"/>
          <w:sz w:val="28"/>
          <w:szCs w:val="28"/>
        </w:rPr>
        <w:t>“平安上理”</w:t>
      </w:r>
    </w:p>
    <w:p>
      <w:pPr>
        <w:pStyle w:val="7"/>
        <w:ind w:left="920" w:firstLine="0" w:firstLineChars="0"/>
        <w:jc w:val="center"/>
        <w:rPr>
          <w:rFonts w:ascii="仿宋_GB2312" w:eastAsia="仿宋_GB2312"/>
          <w:b/>
          <w:bCs/>
          <w:sz w:val="28"/>
          <w:szCs w:val="28"/>
        </w:rPr>
      </w:pPr>
      <w:r>
        <w:rPr>
          <w:rFonts w:ascii="仿宋_GB2312" w:eastAsia="仿宋_GB2312"/>
          <w:b/>
          <w:bCs/>
          <w:sz w:val="28"/>
          <w:szCs w:val="28"/>
        </w:rPr>
        <w:drawing>
          <wp:inline distT="0" distB="0" distL="0" distR="0">
            <wp:extent cx="3600450" cy="41910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3600450" cy="4191000"/>
                    </a:xfrm>
                    <a:prstGeom prst="rect">
                      <a:avLst/>
                    </a:prstGeom>
                    <a:noFill/>
                    <a:ln>
                      <a:noFill/>
                    </a:ln>
                  </pic:spPr>
                </pic:pic>
              </a:graphicData>
            </a:graphic>
          </wp:inline>
        </w:drawing>
      </w:r>
    </w:p>
    <w:p>
      <w:pPr>
        <w:pStyle w:val="7"/>
        <w:numPr>
          <w:ilvl w:val="0"/>
          <w:numId w:val="3"/>
        </w:numPr>
        <w:ind w:firstLineChars="0"/>
        <w:jc w:val="center"/>
        <w:rPr>
          <w:rFonts w:ascii="仿宋_GB2312" w:eastAsia="仿宋_GB2312"/>
          <w:b/>
          <w:bCs/>
          <w:color w:val="FF0000"/>
          <w:sz w:val="28"/>
          <w:szCs w:val="28"/>
        </w:rPr>
      </w:pPr>
      <w:r>
        <w:rPr>
          <w:rFonts w:hint="eastAsia" w:ascii="仿宋_GB2312" w:eastAsia="仿宋_GB2312"/>
          <w:b/>
          <w:bCs/>
          <w:sz w:val="28"/>
          <w:szCs w:val="28"/>
        </w:rPr>
        <w:t>进入“平安上理”公众号，点击</w:t>
      </w:r>
      <w:r>
        <w:rPr>
          <w:rFonts w:hint="eastAsia" w:ascii="黑体" w:hAnsi="黑体" w:eastAsia="黑体"/>
          <w:b/>
          <w:bCs/>
          <w:color w:val="FF0000"/>
          <w:sz w:val="28"/>
          <w:szCs w:val="28"/>
        </w:rPr>
        <w:t>进校申请</w:t>
      </w:r>
      <w:r>
        <w:rPr>
          <w:rFonts w:ascii="黑体" w:hAnsi="黑体" w:eastAsia="黑体"/>
          <w:b/>
          <w:bCs/>
          <w:color w:val="FF0000"/>
          <w:sz w:val="28"/>
          <w:szCs w:val="28"/>
        </w:rPr>
        <w:t>—</w:t>
      </w:r>
      <w:r>
        <w:rPr>
          <w:rFonts w:hint="eastAsia" w:ascii="黑体" w:hAnsi="黑体" w:eastAsia="黑体"/>
          <w:b/>
          <w:bCs/>
          <w:color w:val="FF0000"/>
          <w:sz w:val="28"/>
          <w:szCs w:val="28"/>
        </w:rPr>
        <w:t>临时进校申请</w:t>
      </w:r>
    </w:p>
    <w:p>
      <w:pPr>
        <w:ind w:firstLine="281" w:firstLineChars="100"/>
        <w:jc w:val="center"/>
        <w:rPr>
          <w:rFonts w:ascii="仿宋_GB2312" w:eastAsia="仿宋_GB2312"/>
          <w:b/>
          <w:bCs/>
          <w:sz w:val="28"/>
          <w:szCs w:val="28"/>
        </w:rPr>
      </w:pPr>
      <w:r>
        <w:rPr>
          <w:rFonts w:ascii="仿宋_GB2312" w:eastAsia="仿宋_GB2312"/>
          <w:b/>
          <w:bCs/>
          <w:sz w:val="28"/>
          <w:szCs w:val="28"/>
        </w:rPr>
        <w:drawing>
          <wp:inline distT="0" distB="0" distL="0" distR="0">
            <wp:extent cx="2994660" cy="34480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020379" cy="3477450"/>
                    </a:xfrm>
                    <a:prstGeom prst="rect">
                      <a:avLst/>
                    </a:prstGeom>
                    <a:noFill/>
                    <a:ln>
                      <a:noFill/>
                    </a:ln>
                  </pic:spPr>
                </pic:pic>
              </a:graphicData>
            </a:graphic>
          </wp:inline>
        </w:drawing>
      </w:r>
    </w:p>
    <w:p>
      <w:pPr>
        <w:ind w:firstLine="562" w:firstLineChars="200"/>
        <w:rPr>
          <w:rFonts w:ascii="仿宋_GB2312" w:eastAsia="仿宋_GB2312"/>
          <w:b/>
          <w:bCs/>
          <w:sz w:val="28"/>
          <w:szCs w:val="28"/>
        </w:rPr>
      </w:pPr>
      <w:r>
        <w:rPr>
          <w:rFonts w:hint="eastAsia" w:ascii="仿宋_GB2312" w:eastAsia="仿宋_GB2312"/>
          <w:b/>
          <w:bCs/>
          <w:sz w:val="28"/>
          <w:szCs w:val="28"/>
        </w:rPr>
        <w:t>3</w:t>
      </w:r>
      <w:r>
        <w:rPr>
          <w:rFonts w:ascii="仿宋_GB2312" w:eastAsia="仿宋_GB2312"/>
          <w:b/>
          <w:bCs/>
          <w:sz w:val="28"/>
          <w:szCs w:val="28"/>
        </w:rPr>
        <w:t>.</w:t>
      </w:r>
      <w:r>
        <w:rPr>
          <w:rFonts w:hint="eastAsia" w:ascii="仿宋_GB2312" w:eastAsia="仿宋_GB2312"/>
          <w:b/>
          <w:bCs/>
          <w:sz w:val="28"/>
          <w:szCs w:val="28"/>
        </w:rPr>
        <w:t>进入“</w:t>
      </w:r>
      <w:r>
        <w:rPr>
          <w:rFonts w:hint="eastAsia" w:ascii="仿宋_GB2312" w:eastAsia="仿宋_GB2312"/>
          <w:b/>
          <w:bCs/>
          <w:color w:val="FF0000"/>
          <w:sz w:val="28"/>
          <w:szCs w:val="28"/>
        </w:rPr>
        <w:t>临时进校申请</w:t>
      </w:r>
      <w:r>
        <w:rPr>
          <w:rFonts w:hint="eastAsia" w:ascii="仿宋_GB2312" w:eastAsia="仿宋_GB2312"/>
          <w:b/>
          <w:bCs/>
          <w:sz w:val="28"/>
          <w:szCs w:val="28"/>
        </w:rPr>
        <w:t>”界面填写详细信息</w:t>
      </w:r>
    </w:p>
    <w:p>
      <w:pPr>
        <w:pStyle w:val="7"/>
        <w:ind w:left="920" w:firstLine="0" w:firstLineChars="0"/>
        <w:jc w:val="center"/>
        <w:rPr>
          <w:rFonts w:ascii="仿宋_GB2312" w:eastAsia="仿宋_GB2312"/>
          <w:b/>
          <w:bCs/>
          <w:sz w:val="28"/>
          <w:szCs w:val="28"/>
        </w:rPr>
      </w:pPr>
      <w:r>
        <w:rPr>
          <w:rFonts w:ascii="仿宋_GB2312" w:eastAsia="仿宋_GB2312"/>
          <w:b/>
          <w:bCs/>
          <w:sz w:val="28"/>
          <w:szCs w:val="28"/>
        </w:rPr>
        <w:drawing>
          <wp:inline distT="0" distB="0" distL="0" distR="0">
            <wp:extent cx="2457450" cy="34925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457450" cy="3492500"/>
                    </a:xfrm>
                    <a:prstGeom prst="rect">
                      <a:avLst/>
                    </a:prstGeom>
                    <a:noFill/>
                    <a:ln>
                      <a:noFill/>
                    </a:ln>
                  </pic:spPr>
                </pic:pic>
              </a:graphicData>
            </a:graphic>
          </wp:inline>
        </w:drawing>
      </w:r>
    </w:p>
    <w:p>
      <w:pPr>
        <w:pStyle w:val="7"/>
        <w:ind w:left="920" w:firstLine="0" w:firstLineChars="0"/>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sz w:val="28"/>
          <w:szCs w:val="28"/>
        </w:rPr>
        <w:t>注：邀请码是</w:t>
      </w:r>
      <w:r>
        <w:rPr>
          <w:rFonts w:hint="eastAsia" w:ascii="黑体" w:hAnsi="黑体" w:eastAsia="黑体"/>
          <w:b/>
          <w:bCs/>
          <w:color w:val="FF0000"/>
          <w:sz w:val="28"/>
          <w:szCs w:val="28"/>
        </w:rPr>
        <w:t>被访教职工工号</w:t>
      </w:r>
      <w:r>
        <w:rPr>
          <w:rFonts w:hint="eastAsia" w:ascii="仿宋_GB2312" w:eastAsia="仿宋_GB2312"/>
          <w:b/>
          <w:bCs/>
          <w:color w:val="FF0000"/>
          <w:sz w:val="28"/>
          <w:szCs w:val="28"/>
        </w:rPr>
        <w:t>。</w:t>
      </w:r>
      <w:r>
        <w:rPr>
          <w:rFonts w:hint="eastAsia" w:ascii="仿宋_GB2312" w:eastAsia="仿宋_GB2312"/>
          <w:b/>
          <w:bCs/>
          <w:color w:val="000000" w:themeColor="text1"/>
          <w:sz w:val="28"/>
          <w:szCs w:val="28"/>
          <w14:textFill>
            <w14:solidFill>
              <w14:schemeClr w14:val="tx1"/>
            </w14:solidFill>
          </w14:textFill>
        </w:rPr>
        <w:t>（来访人员拜访教职工张三（工号</w:t>
      </w:r>
      <w:r>
        <w:rPr>
          <w:rFonts w:ascii="仿宋_GB2312" w:eastAsia="仿宋_GB2312"/>
          <w:b/>
          <w:bCs/>
          <w:color w:val="000000" w:themeColor="text1"/>
          <w:sz w:val="28"/>
          <w:szCs w:val="28"/>
          <w14:textFill>
            <w14:solidFill>
              <w14:schemeClr w14:val="tx1"/>
            </w14:solidFill>
          </w14:textFill>
        </w:rPr>
        <w:t>66666</w:t>
      </w:r>
      <w:r>
        <w:rPr>
          <w:rFonts w:hint="eastAsia" w:ascii="仿宋_GB2312" w:eastAsia="仿宋_GB2312"/>
          <w:b/>
          <w:bCs/>
          <w:color w:val="000000" w:themeColor="text1"/>
          <w:sz w:val="28"/>
          <w:szCs w:val="28"/>
          <w14:textFill>
            <w14:solidFill>
              <w14:schemeClr w14:val="tx1"/>
            </w14:solidFill>
          </w14:textFill>
        </w:rPr>
        <w:t>）那么邀请码就是</w:t>
      </w:r>
      <w:r>
        <w:rPr>
          <w:rFonts w:ascii="仿宋_GB2312" w:eastAsia="仿宋_GB2312"/>
          <w:b/>
          <w:bCs/>
          <w:color w:val="000000" w:themeColor="text1"/>
          <w:sz w:val="28"/>
          <w:szCs w:val="28"/>
          <w14:textFill>
            <w14:solidFill>
              <w14:schemeClr w14:val="tx1"/>
            </w14:solidFill>
          </w14:textFill>
        </w:rPr>
        <w:t>66666</w:t>
      </w:r>
      <w:r>
        <w:rPr>
          <w:rFonts w:hint="eastAsia" w:ascii="仿宋_GB2312" w:eastAsia="仿宋_GB2312"/>
          <w:b/>
          <w:bCs/>
          <w:color w:val="000000" w:themeColor="text1"/>
          <w:sz w:val="28"/>
          <w:szCs w:val="28"/>
          <w14:textFill>
            <w14:solidFill>
              <w14:schemeClr w14:val="tx1"/>
            </w14:solidFill>
          </w14:textFill>
        </w:rPr>
        <w:t>）</w:t>
      </w:r>
    </w:p>
    <w:p>
      <w:pPr>
        <w:ind w:firstLine="562" w:firstLineChars="200"/>
        <w:jc w:val="left"/>
        <w:rPr>
          <w:rFonts w:ascii="仿宋_GB2312" w:eastAsia="仿宋_GB2312"/>
          <w:b/>
          <w:bCs/>
          <w:sz w:val="28"/>
          <w:szCs w:val="28"/>
        </w:rPr>
      </w:pPr>
      <w:r>
        <w:rPr>
          <w:rFonts w:hint="eastAsia" w:ascii="仿宋_GB2312" w:eastAsia="仿宋_GB2312"/>
          <w:b/>
          <w:bCs/>
          <w:sz w:val="28"/>
          <w:szCs w:val="28"/>
        </w:rPr>
        <w:t>4</w:t>
      </w:r>
      <w:r>
        <w:rPr>
          <w:rFonts w:ascii="仿宋_GB2312" w:eastAsia="仿宋_GB2312"/>
          <w:b/>
          <w:bCs/>
          <w:sz w:val="28"/>
          <w:szCs w:val="28"/>
        </w:rPr>
        <w:t>.</w:t>
      </w:r>
      <w:r>
        <w:rPr>
          <w:rFonts w:hint="eastAsia" w:ascii="仿宋_GB2312" w:eastAsia="仿宋_GB2312"/>
          <w:b/>
          <w:bCs/>
          <w:sz w:val="28"/>
          <w:szCs w:val="28"/>
        </w:rPr>
        <w:t>来访人员提交申请后，</w:t>
      </w:r>
      <w:r>
        <w:rPr>
          <w:rFonts w:hint="eastAsia" w:ascii="黑体" w:hAnsi="黑体" w:eastAsia="黑体"/>
          <w:b/>
          <w:bCs/>
          <w:sz w:val="28"/>
          <w:szCs w:val="28"/>
        </w:rPr>
        <w:t>被访教职工登录</w:t>
      </w:r>
      <w:r>
        <w:rPr>
          <w:rFonts w:hint="eastAsia" w:ascii="黑体" w:hAnsi="黑体" w:eastAsia="黑体"/>
          <w:b/>
          <w:bCs/>
          <w:color w:val="FF0000"/>
          <w:sz w:val="28"/>
          <w:szCs w:val="28"/>
        </w:rPr>
        <w:t>w</w:t>
      </w:r>
      <w:r>
        <w:rPr>
          <w:rFonts w:ascii="黑体" w:hAnsi="黑体" w:eastAsia="黑体"/>
          <w:b/>
          <w:bCs/>
          <w:color w:val="FF0000"/>
          <w:sz w:val="28"/>
          <w:szCs w:val="28"/>
        </w:rPr>
        <w:t>elink</w:t>
      </w:r>
      <w:r>
        <w:rPr>
          <w:rFonts w:hint="eastAsia" w:ascii="黑体" w:hAnsi="黑体" w:eastAsia="黑体"/>
          <w:b/>
          <w:bCs/>
          <w:color w:val="FF0000"/>
          <w:sz w:val="28"/>
          <w:szCs w:val="28"/>
        </w:rPr>
        <w:t>（A</w:t>
      </w:r>
      <w:r>
        <w:rPr>
          <w:rFonts w:ascii="黑体" w:hAnsi="黑体" w:eastAsia="黑体"/>
          <w:b/>
          <w:bCs/>
          <w:color w:val="FF0000"/>
          <w:sz w:val="28"/>
          <w:szCs w:val="28"/>
        </w:rPr>
        <w:t>PP</w:t>
      </w:r>
      <w:r>
        <w:rPr>
          <w:rFonts w:hint="eastAsia" w:ascii="黑体" w:hAnsi="黑体" w:eastAsia="黑体"/>
          <w:b/>
          <w:bCs/>
          <w:color w:val="FF0000"/>
          <w:sz w:val="28"/>
          <w:szCs w:val="28"/>
        </w:rPr>
        <w:t>）平台</w:t>
      </w:r>
      <w:r>
        <w:rPr>
          <w:rFonts w:hint="eastAsia" w:ascii="黑体" w:hAnsi="黑体" w:eastAsia="黑体"/>
          <w:b/>
          <w:bCs/>
          <w:sz w:val="28"/>
          <w:szCs w:val="28"/>
        </w:rPr>
        <w:t>搜索</w:t>
      </w:r>
      <w:r>
        <w:rPr>
          <w:rFonts w:hint="eastAsia" w:ascii="黑体" w:hAnsi="黑体" w:eastAsia="黑体"/>
          <w:b/>
          <w:bCs/>
          <w:color w:val="FF0000"/>
          <w:sz w:val="28"/>
          <w:szCs w:val="28"/>
        </w:rPr>
        <w:t>“门禁管理”</w:t>
      </w:r>
      <w:r>
        <w:rPr>
          <w:rFonts w:hint="eastAsia" w:ascii="黑体" w:hAnsi="黑体" w:eastAsia="黑体"/>
          <w:b/>
          <w:bCs/>
          <w:sz w:val="28"/>
          <w:szCs w:val="28"/>
        </w:rPr>
        <w:t>应用，点击</w:t>
      </w:r>
      <w:r>
        <w:rPr>
          <w:rFonts w:hint="eastAsia" w:ascii="黑体" w:hAnsi="黑体" w:eastAsia="黑体"/>
          <w:b/>
          <w:bCs/>
          <w:color w:val="FF0000"/>
          <w:sz w:val="28"/>
          <w:szCs w:val="28"/>
        </w:rPr>
        <w:t>邀请人审核</w:t>
      </w:r>
      <w:r>
        <w:rPr>
          <w:rFonts w:hint="eastAsia" w:ascii="黑体" w:hAnsi="黑体" w:eastAsia="黑体"/>
          <w:b/>
          <w:bCs/>
          <w:sz w:val="28"/>
          <w:szCs w:val="28"/>
        </w:rPr>
        <w:t>，进入界面审核</w:t>
      </w:r>
      <w:r>
        <w:rPr>
          <w:rFonts w:hint="eastAsia" w:ascii="仿宋_GB2312" w:eastAsia="仿宋_GB2312"/>
          <w:b/>
          <w:bCs/>
          <w:sz w:val="28"/>
          <w:szCs w:val="28"/>
        </w:rPr>
        <w:t>。</w:t>
      </w:r>
      <w:r>
        <w:rPr>
          <w:rFonts w:ascii="仿宋_GB2312" w:eastAsia="仿宋_GB2312"/>
          <w:b/>
          <w:bCs/>
          <w:sz w:val="28"/>
          <w:szCs w:val="28"/>
        </w:rPr>
        <w:drawing>
          <wp:inline distT="0" distB="0" distL="0" distR="0">
            <wp:extent cx="2514600" cy="2889250"/>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14600" cy="2889250"/>
                    </a:xfrm>
                    <a:prstGeom prst="rect">
                      <a:avLst/>
                    </a:prstGeom>
                    <a:noFill/>
                    <a:ln>
                      <a:noFill/>
                    </a:ln>
                  </pic:spPr>
                </pic:pic>
              </a:graphicData>
            </a:graphic>
          </wp:inline>
        </w:drawing>
      </w:r>
      <w:r>
        <w:rPr>
          <w:rFonts w:ascii="仿宋_GB2312" w:eastAsia="仿宋_GB2312"/>
          <w:b/>
          <w:bCs/>
          <w:color w:val="000000" w:themeColor="text1"/>
          <w:sz w:val="28"/>
          <w:szCs w:val="28"/>
          <w14:textFill>
            <w14:solidFill>
              <w14:schemeClr w14:val="tx1"/>
            </w14:solidFill>
          </w14:textFill>
        </w:rPr>
        <w:drawing>
          <wp:inline distT="0" distB="0" distL="0" distR="0">
            <wp:extent cx="2489200" cy="2876550"/>
            <wp:effectExtent l="0" t="0" r="635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489200" cy="2876550"/>
                    </a:xfrm>
                    <a:prstGeom prst="rect">
                      <a:avLst/>
                    </a:prstGeom>
                    <a:noFill/>
                    <a:ln>
                      <a:noFill/>
                    </a:ln>
                  </pic:spPr>
                </pic:pic>
              </a:graphicData>
            </a:graphic>
          </wp:inline>
        </w:drawing>
      </w:r>
    </w:p>
    <w:p>
      <w:pPr>
        <w:ind w:firstLine="281" w:firstLineChars="100"/>
        <w:jc w:val="left"/>
        <w:rPr>
          <w:rFonts w:ascii="仿宋_GB2312" w:eastAsia="仿宋_GB2312"/>
          <w:b/>
          <w:bCs/>
          <w:sz w:val="28"/>
          <w:szCs w:val="28"/>
        </w:rPr>
      </w:pPr>
      <w:r>
        <w:rPr>
          <w:rFonts w:ascii="仿宋_GB2312" w:eastAsia="仿宋_GB2312"/>
          <w:b/>
          <w:bCs/>
          <w:sz w:val="28"/>
          <w:szCs w:val="28"/>
        </w:rPr>
        <w:t>W</w:t>
      </w:r>
      <w:r>
        <w:rPr>
          <w:rFonts w:hint="eastAsia" w:ascii="仿宋_GB2312" w:eastAsia="仿宋_GB2312"/>
          <w:b/>
          <w:bCs/>
          <w:sz w:val="28"/>
          <w:szCs w:val="28"/>
        </w:rPr>
        <w:t>elink</w:t>
      </w:r>
      <w:r>
        <w:rPr>
          <w:rFonts w:ascii="仿宋_GB2312" w:eastAsia="仿宋_GB2312"/>
          <w:b/>
          <w:bCs/>
          <w:sz w:val="28"/>
          <w:szCs w:val="28"/>
        </w:rPr>
        <w:t>(APP)</w:t>
      </w:r>
      <w:r>
        <w:rPr>
          <w:rFonts w:hint="eastAsia" w:ascii="仿宋_GB2312" w:eastAsia="仿宋_GB2312"/>
          <w:b/>
          <w:bCs/>
          <w:sz w:val="28"/>
          <w:szCs w:val="28"/>
        </w:rPr>
        <w:t>搜索</w:t>
      </w:r>
      <w:r>
        <w:rPr>
          <w:rFonts w:hint="eastAsia" w:ascii="仿宋_GB2312" w:eastAsia="仿宋_GB2312"/>
          <w:b/>
          <w:bCs/>
          <w:color w:val="FF0000"/>
          <w:sz w:val="28"/>
          <w:szCs w:val="28"/>
        </w:rPr>
        <w:t xml:space="preserve">“门禁管理” </w:t>
      </w:r>
      <w:r>
        <w:rPr>
          <w:rFonts w:ascii="仿宋_GB2312" w:eastAsia="仿宋_GB2312"/>
          <w:b/>
          <w:bCs/>
          <w:sz w:val="28"/>
          <w:szCs w:val="28"/>
        </w:rPr>
        <w:t xml:space="preserve">   </w:t>
      </w:r>
      <w:r>
        <w:rPr>
          <w:rFonts w:hint="eastAsia" w:ascii="仿宋_GB2312" w:eastAsia="仿宋_GB2312"/>
          <w:b/>
          <w:bCs/>
          <w:sz w:val="28"/>
          <w:szCs w:val="28"/>
        </w:rPr>
        <w:t>点击</w:t>
      </w:r>
      <w:r>
        <w:rPr>
          <w:rFonts w:hint="eastAsia" w:ascii="仿宋_GB2312" w:eastAsia="仿宋_GB2312"/>
          <w:b/>
          <w:bCs/>
          <w:color w:val="FF0000"/>
          <w:sz w:val="28"/>
          <w:szCs w:val="28"/>
        </w:rPr>
        <w:t>“邀请人审核”</w:t>
      </w:r>
    </w:p>
    <w:p>
      <w:pPr>
        <w:jc w:val="left"/>
        <w:rPr>
          <w:rFonts w:ascii="仿宋_GB2312" w:eastAsia="仿宋_GB2312"/>
          <w:b/>
          <w:bCs/>
          <w:sz w:val="28"/>
          <w:szCs w:val="28"/>
        </w:rPr>
      </w:pPr>
      <w:r>
        <w:rPr>
          <w:rFonts w:ascii="仿宋_GB2312" w:eastAsia="仿宋_GB2312"/>
          <w:b/>
          <w:bCs/>
          <w:color w:val="000000" w:themeColor="text1"/>
          <w:sz w:val="28"/>
          <w:szCs w:val="28"/>
          <w14:textFill>
            <w14:solidFill>
              <w14:schemeClr w14:val="tx1"/>
            </w14:solidFill>
          </w14:textFill>
        </w:rPr>
        <w:drawing>
          <wp:inline distT="0" distB="0" distL="0" distR="0">
            <wp:extent cx="2514600" cy="2581910"/>
            <wp:effectExtent l="0" t="0" r="0" b="889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579592" cy="2581910"/>
                    </a:xfrm>
                    <a:prstGeom prst="rect">
                      <a:avLst/>
                    </a:prstGeom>
                    <a:noFill/>
                    <a:ln>
                      <a:noFill/>
                    </a:ln>
                  </pic:spPr>
                </pic:pic>
              </a:graphicData>
            </a:graphic>
          </wp:inline>
        </w:drawing>
      </w:r>
      <w:r>
        <w:rPr>
          <w:rFonts w:ascii="仿宋_GB2312" w:eastAsia="仿宋_GB2312"/>
          <w:b/>
          <w:bCs/>
          <w:color w:val="000000" w:themeColor="text1"/>
          <w:sz w:val="28"/>
          <w:szCs w:val="28"/>
          <w14:textFill>
            <w14:solidFill>
              <w14:schemeClr w14:val="tx1"/>
            </w14:solidFill>
          </w14:textFill>
        </w:rPr>
        <w:drawing>
          <wp:inline distT="0" distB="0" distL="0" distR="0">
            <wp:extent cx="2584450" cy="2553970"/>
            <wp:effectExtent l="0" t="0" r="6350" b="177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584450" cy="2553970"/>
                    </a:xfrm>
                    <a:prstGeom prst="rect">
                      <a:avLst/>
                    </a:prstGeom>
                    <a:noFill/>
                    <a:ln>
                      <a:noFill/>
                    </a:ln>
                  </pic:spPr>
                </pic:pic>
              </a:graphicData>
            </a:graphic>
          </wp:inline>
        </w:drawing>
      </w:r>
    </w:p>
    <w:p>
      <w:pPr>
        <w:jc w:val="left"/>
        <w:rPr>
          <w:rFonts w:ascii="仿宋_GB2312" w:eastAsia="仿宋_GB2312"/>
          <w:b/>
          <w:bCs/>
          <w:color w:val="FF0000"/>
          <w:sz w:val="28"/>
          <w:szCs w:val="28"/>
        </w:rPr>
      </w:pPr>
      <w:r>
        <w:rPr>
          <w:rFonts w:hint="eastAsia" w:ascii="仿宋_GB2312" w:eastAsia="仿宋_GB2312"/>
          <w:b/>
          <w:bCs/>
          <w:sz w:val="28"/>
          <w:szCs w:val="28"/>
        </w:rPr>
        <w:t xml:space="preserve"> 进入</w:t>
      </w:r>
      <w:r>
        <w:rPr>
          <w:rFonts w:hint="eastAsia" w:ascii="仿宋_GB2312" w:eastAsia="仿宋_GB2312"/>
          <w:b/>
          <w:bCs/>
          <w:color w:val="FF0000"/>
          <w:sz w:val="28"/>
          <w:szCs w:val="28"/>
        </w:rPr>
        <w:t>“待审核”界面</w:t>
      </w:r>
      <w:r>
        <w:rPr>
          <w:rFonts w:hint="eastAsia" w:ascii="仿宋_GB2312" w:eastAsia="仿宋_GB2312"/>
          <w:b/>
          <w:bCs/>
          <w:sz w:val="28"/>
          <w:szCs w:val="28"/>
        </w:rPr>
        <w:t xml:space="preserve">点击审核 </w:t>
      </w:r>
      <w:r>
        <w:rPr>
          <w:rFonts w:ascii="仿宋_GB2312" w:eastAsia="仿宋_GB2312"/>
          <w:b/>
          <w:bCs/>
          <w:sz w:val="28"/>
          <w:szCs w:val="28"/>
        </w:rPr>
        <w:t xml:space="preserve">    </w:t>
      </w:r>
      <w:r>
        <w:rPr>
          <w:rFonts w:hint="eastAsia" w:ascii="仿宋_GB2312" w:eastAsia="仿宋_GB2312"/>
          <w:b/>
          <w:bCs/>
          <w:sz w:val="28"/>
          <w:szCs w:val="28"/>
        </w:rPr>
        <w:t>查看来访人员信息进行</w:t>
      </w:r>
      <w:r>
        <w:rPr>
          <w:rFonts w:hint="eastAsia" w:ascii="仿宋_GB2312" w:eastAsia="仿宋_GB2312"/>
          <w:b/>
          <w:bCs/>
          <w:color w:val="FF0000"/>
          <w:sz w:val="28"/>
          <w:szCs w:val="28"/>
        </w:rPr>
        <w:t>审核</w:t>
      </w:r>
    </w:p>
    <w:p>
      <w:pPr>
        <w:jc w:val="left"/>
        <w:rPr>
          <w:rFonts w:ascii="黑体" w:hAnsi="黑体" w:eastAsia="黑体"/>
          <w:b/>
          <w:bCs/>
          <w:color w:val="FF0000"/>
          <w:sz w:val="28"/>
          <w:szCs w:val="28"/>
        </w:rPr>
      </w:pPr>
      <w:r>
        <w:rPr>
          <w:rFonts w:hint="eastAsia" w:ascii="黑体" w:hAnsi="黑体" w:eastAsia="黑体"/>
          <w:b/>
          <w:bCs/>
          <w:color w:val="FF0000"/>
          <w:sz w:val="28"/>
          <w:szCs w:val="28"/>
        </w:rPr>
        <w:t>注：被访教职工审核通过后，系统会自动提交“部门负责人”审核，“部门负责人”为部门处级领导及部门指定的审核人员，指定的审核人员部门可向保卫处提交书面申请，保卫处负责开通权限</w:t>
      </w:r>
      <w:r>
        <w:rPr>
          <w:rFonts w:hint="eastAsia" w:ascii="黑体" w:hAnsi="黑体" w:eastAsia="黑体"/>
          <w:b/>
          <w:bCs/>
          <w:color w:val="FF0000"/>
          <w:sz w:val="28"/>
          <w:szCs w:val="28"/>
          <w:lang w:eastAsia="zh-CN"/>
        </w:rPr>
        <w:t>（</w:t>
      </w:r>
      <w:r>
        <w:rPr>
          <w:rFonts w:hint="eastAsia" w:ascii="黑体" w:hAnsi="黑体" w:eastAsia="黑体"/>
          <w:b/>
          <w:bCs/>
          <w:color w:val="FF0000"/>
          <w:sz w:val="28"/>
          <w:szCs w:val="28"/>
          <w:lang w:val="en-US" w:eastAsia="zh-CN"/>
        </w:rPr>
        <w:t>详见附件一</w:t>
      </w:r>
      <w:r>
        <w:rPr>
          <w:rFonts w:hint="eastAsia" w:ascii="黑体" w:hAnsi="黑体" w:eastAsia="黑体"/>
          <w:b/>
          <w:bCs/>
          <w:color w:val="FF0000"/>
          <w:sz w:val="28"/>
          <w:szCs w:val="28"/>
          <w:lang w:eastAsia="zh-CN"/>
        </w:rPr>
        <w:t>）</w:t>
      </w:r>
      <w:r>
        <w:rPr>
          <w:rFonts w:hint="eastAsia" w:ascii="黑体" w:hAnsi="黑体" w:eastAsia="黑体"/>
          <w:b/>
          <w:bCs/>
          <w:color w:val="FF0000"/>
          <w:sz w:val="28"/>
          <w:szCs w:val="28"/>
        </w:rPr>
        <w:t>。</w:t>
      </w:r>
    </w:p>
    <w:p>
      <w:pPr>
        <w:ind w:firstLine="562" w:firstLineChars="200"/>
        <w:jc w:val="left"/>
        <w:rPr>
          <w:rFonts w:ascii="仿宋_GB2312" w:eastAsia="仿宋_GB2312"/>
          <w:b/>
          <w:bCs/>
          <w:sz w:val="28"/>
          <w:szCs w:val="28"/>
        </w:rPr>
      </w:pPr>
      <w:r>
        <w:rPr>
          <w:rFonts w:hint="eastAsia" w:ascii="仿宋_GB2312" w:eastAsia="仿宋_GB2312"/>
          <w:b/>
          <w:bCs/>
          <w:sz w:val="28"/>
          <w:szCs w:val="28"/>
        </w:rPr>
        <w:t>5</w:t>
      </w:r>
      <w:r>
        <w:rPr>
          <w:rFonts w:ascii="仿宋_GB2312" w:eastAsia="仿宋_GB2312"/>
          <w:b/>
          <w:bCs/>
          <w:sz w:val="28"/>
          <w:szCs w:val="28"/>
        </w:rPr>
        <w:t>.</w:t>
      </w:r>
      <w:r>
        <w:rPr>
          <w:rFonts w:hint="eastAsia" w:ascii="仿宋_GB2312" w:eastAsia="仿宋_GB2312"/>
          <w:b/>
          <w:bCs/>
          <w:sz w:val="28"/>
          <w:szCs w:val="28"/>
        </w:rPr>
        <w:t>被访教师工审核通过后，进入部门负责人审核，</w:t>
      </w:r>
      <w:r>
        <w:rPr>
          <w:rFonts w:hint="eastAsia" w:ascii="黑体" w:hAnsi="黑体" w:eastAsia="黑体"/>
          <w:b/>
          <w:bCs/>
          <w:sz w:val="28"/>
          <w:szCs w:val="28"/>
        </w:rPr>
        <w:t>部门负责人点击</w:t>
      </w:r>
      <w:r>
        <w:rPr>
          <w:rFonts w:hint="eastAsia" w:ascii="黑体" w:hAnsi="黑体" w:eastAsia="黑体"/>
          <w:b/>
          <w:bCs/>
          <w:color w:val="FF0000"/>
          <w:sz w:val="28"/>
          <w:szCs w:val="28"/>
        </w:rPr>
        <w:t>“部门负责人审核”</w:t>
      </w:r>
      <w:r>
        <w:rPr>
          <w:rFonts w:hint="eastAsia" w:ascii="黑体" w:hAnsi="黑体" w:eastAsia="黑体"/>
          <w:b/>
          <w:bCs/>
          <w:sz w:val="28"/>
          <w:szCs w:val="28"/>
        </w:rPr>
        <w:t>进入</w:t>
      </w:r>
      <w:r>
        <w:rPr>
          <w:rFonts w:hint="eastAsia" w:ascii="黑体" w:hAnsi="黑体" w:eastAsia="黑体"/>
          <w:b/>
          <w:bCs/>
          <w:color w:val="FF0000"/>
          <w:sz w:val="28"/>
          <w:szCs w:val="28"/>
        </w:rPr>
        <w:t>待审核</w:t>
      </w:r>
      <w:r>
        <w:rPr>
          <w:rFonts w:hint="eastAsia" w:ascii="黑体" w:hAnsi="黑体" w:eastAsia="黑体"/>
          <w:b/>
          <w:bCs/>
          <w:sz w:val="28"/>
          <w:szCs w:val="28"/>
        </w:rPr>
        <w:t>界面进行审核。</w:t>
      </w:r>
    </w:p>
    <w:p>
      <w:pPr>
        <w:jc w:val="left"/>
        <w:rPr>
          <w:rFonts w:ascii="仿宋_GB2312" w:eastAsia="仿宋_GB2312"/>
          <w:b/>
          <w:bCs/>
          <w:sz w:val="28"/>
          <w:szCs w:val="28"/>
        </w:rPr>
      </w:pPr>
      <w:r>
        <w:rPr>
          <w:rFonts w:ascii="仿宋_GB2312" w:eastAsia="仿宋_GB2312"/>
          <w:b/>
          <w:bCs/>
          <w:sz w:val="28"/>
          <w:szCs w:val="28"/>
        </w:rPr>
        <w:drawing>
          <wp:inline distT="0" distB="0" distL="0" distR="0">
            <wp:extent cx="1720850" cy="3079750"/>
            <wp:effectExtent l="0" t="0" r="0" b="635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720850" cy="3079750"/>
                    </a:xfrm>
                    <a:prstGeom prst="rect">
                      <a:avLst/>
                    </a:prstGeom>
                    <a:noFill/>
                    <a:ln>
                      <a:noFill/>
                    </a:ln>
                  </pic:spPr>
                </pic:pic>
              </a:graphicData>
            </a:graphic>
          </wp:inline>
        </w:drawing>
      </w:r>
      <w:r>
        <w:rPr>
          <w:rFonts w:ascii="仿宋_GB2312" w:eastAsia="仿宋_GB2312"/>
          <w:b/>
          <w:bCs/>
          <w:sz w:val="28"/>
          <w:szCs w:val="28"/>
        </w:rPr>
        <w:drawing>
          <wp:inline distT="0" distB="0" distL="0" distR="0">
            <wp:extent cx="1708150" cy="3194050"/>
            <wp:effectExtent l="0" t="0" r="6350"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708150" cy="3194050"/>
                    </a:xfrm>
                    <a:prstGeom prst="rect">
                      <a:avLst/>
                    </a:prstGeom>
                    <a:noFill/>
                    <a:ln>
                      <a:noFill/>
                    </a:ln>
                  </pic:spPr>
                </pic:pic>
              </a:graphicData>
            </a:graphic>
          </wp:inline>
        </w:drawing>
      </w:r>
      <w:r>
        <w:rPr>
          <w:rFonts w:ascii="仿宋_GB2312" w:eastAsia="仿宋_GB2312"/>
          <w:b/>
          <w:bCs/>
          <w:sz w:val="28"/>
          <w:szCs w:val="28"/>
        </w:rPr>
        <w:drawing>
          <wp:inline distT="0" distB="0" distL="0" distR="0">
            <wp:extent cx="1835150" cy="3168650"/>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1835150" cy="3168650"/>
                    </a:xfrm>
                    <a:prstGeom prst="rect">
                      <a:avLst/>
                    </a:prstGeom>
                    <a:noFill/>
                    <a:ln>
                      <a:noFill/>
                    </a:ln>
                  </pic:spPr>
                </pic:pic>
              </a:graphicData>
            </a:graphic>
          </wp:inline>
        </w:drawing>
      </w:r>
    </w:p>
    <w:p>
      <w:pPr>
        <w:jc w:val="left"/>
        <w:rPr>
          <w:rFonts w:ascii="仿宋_GB2312" w:eastAsia="仿宋_GB2312"/>
          <w:b/>
          <w:bCs/>
          <w:sz w:val="28"/>
          <w:szCs w:val="28"/>
        </w:rPr>
      </w:pPr>
      <w:r>
        <w:rPr>
          <w:rFonts w:hint="eastAsia" w:ascii="仿宋_GB2312" w:eastAsia="仿宋_GB2312"/>
          <w:b/>
          <w:bCs/>
          <w:sz w:val="28"/>
          <w:szCs w:val="28"/>
        </w:rPr>
        <w:t>点击</w:t>
      </w:r>
      <w:r>
        <w:rPr>
          <w:rFonts w:hint="eastAsia" w:ascii="仿宋_GB2312" w:eastAsia="仿宋_GB2312"/>
          <w:b/>
          <w:bCs/>
          <w:color w:val="FF0000"/>
          <w:sz w:val="28"/>
          <w:szCs w:val="28"/>
        </w:rPr>
        <w:t xml:space="preserve">“部门负责人审核” </w:t>
      </w:r>
      <w:r>
        <w:rPr>
          <w:rFonts w:hint="eastAsia" w:ascii="仿宋_GB2312" w:eastAsia="仿宋_GB2312"/>
          <w:b/>
          <w:bCs/>
          <w:sz w:val="28"/>
          <w:szCs w:val="28"/>
        </w:rPr>
        <w:t>进入“待审核”界面 查看信息进行审核</w:t>
      </w:r>
    </w:p>
    <w:p>
      <w:pPr>
        <w:jc w:val="left"/>
        <w:rPr>
          <w:rFonts w:ascii="黑体" w:hAnsi="黑体" w:eastAsia="黑体"/>
          <w:b/>
          <w:bCs/>
          <w:sz w:val="28"/>
          <w:szCs w:val="28"/>
        </w:rPr>
      </w:pPr>
      <w:r>
        <w:rPr>
          <w:rFonts w:hint="eastAsia" w:ascii="黑体" w:hAnsi="黑体" w:eastAsia="黑体"/>
          <w:b/>
          <w:bCs/>
          <w:sz w:val="28"/>
          <w:szCs w:val="28"/>
        </w:rPr>
        <w:t>注：部门负责人审核通过后，来访人员可在校门口人脸识别闸机进行</w:t>
      </w:r>
      <w:r>
        <w:rPr>
          <w:rFonts w:hint="eastAsia" w:ascii="黑体" w:hAnsi="黑体" w:eastAsia="黑体"/>
          <w:b/>
          <w:bCs/>
          <w:color w:val="FF0000"/>
          <w:sz w:val="28"/>
          <w:szCs w:val="28"/>
        </w:rPr>
        <w:t>身份证或人脸验证</w:t>
      </w:r>
      <w:r>
        <w:rPr>
          <w:rFonts w:hint="eastAsia" w:ascii="黑体" w:hAnsi="黑体" w:eastAsia="黑体"/>
          <w:b/>
          <w:bCs/>
          <w:sz w:val="28"/>
          <w:szCs w:val="28"/>
        </w:rPr>
        <w:t>测温后进校。</w:t>
      </w:r>
    </w:p>
    <w:p>
      <w:pPr>
        <w:ind w:firstLine="562" w:firstLineChars="200"/>
        <w:jc w:val="left"/>
        <w:rPr>
          <w:rFonts w:ascii="黑体" w:hAnsi="黑体" w:eastAsia="黑体"/>
          <w:b/>
          <w:bCs/>
          <w:sz w:val="28"/>
          <w:szCs w:val="28"/>
        </w:rPr>
      </w:pPr>
      <w:r>
        <w:rPr>
          <w:rFonts w:hint="eastAsia" w:ascii="黑体" w:hAnsi="黑体" w:eastAsia="黑体"/>
          <w:b/>
          <w:bCs/>
          <w:sz w:val="28"/>
          <w:szCs w:val="28"/>
        </w:rPr>
        <w:t>被访教职工及部门负责人应严格核查来访人员信息及健康二维码，确保来访人员身体健康，未去过疫情中高风险地区。</w:t>
      </w:r>
    </w:p>
    <w:p>
      <w:pPr>
        <w:ind w:left="560"/>
        <w:jc w:val="left"/>
        <w:rPr>
          <w:rFonts w:ascii="仿宋_GB2312" w:eastAsia="仿宋_GB2312"/>
          <w:b/>
          <w:bCs/>
          <w:sz w:val="28"/>
          <w:szCs w:val="28"/>
        </w:rPr>
      </w:pPr>
      <w:r>
        <w:rPr>
          <w:rFonts w:hint="eastAsia" w:ascii="仿宋_GB2312" w:eastAsia="仿宋_GB2312"/>
          <w:b/>
          <w:bCs/>
          <w:sz w:val="28"/>
          <w:szCs w:val="28"/>
        </w:rPr>
        <w:t>6</w:t>
      </w:r>
      <w:r>
        <w:rPr>
          <w:rFonts w:ascii="仿宋_GB2312" w:eastAsia="仿宋_GB2312"/>
          <w:b/>
          <w:bCs/>
          <w:sz w:val="28"/>
          <w:szCs w:val="28"/>
        </w:rPr>
        <w:t>.</w:t>
      </w:r>
      <w:r>
        <w:rPr>
          <w:rFonts w:hint="eastAsia" w:ascii="仿宋_GB2312" w:eastAsia="仿宋_GB2312"/>
          <w:b/>
          <w:bCs/>
          <w:sz w:val="28"/>
          <w:szCs w:val="28"/>
        </w:rPr>
        <w:t>来访人员审核结果查询</w:t>
      </w:r>
    </w:p>
    <w:p>
      <w:pPr>
        <w:ind w:firstLine="562" w:firstLineChars="200"/>
        <w:jc w:val="left"/>
        <w:rPr>
          <w:rFonts w:ascii="仿宋_GB2312" w:eastAsia="仿宋_GB2312"/>
          <w:b/>
          <w:bCs/>
          <w:sz w:val="28"/>
          <w:szCs w:val="28"/>
        </w:rPr>
      </w:pPr>
      <w:r>
        <w:rPr>
          <w:rFonts w:hint="eastAsia" w:ascii="仿宋_GB2312" w:eastAsia="仿宋_GB2312"/>
          <w:b/>
          <w:bCs/>
          <w:sz w:val="28"/>
          <w:szCs w:val="28"/>
        </w:rPr>
        <w:t>登录“平安上理”微信公众号，点击</w:t>
      </w:r>
      <w:r>
        <w:rPr>
          <w:rFonts w:hint="eastAsia" w:ascii="黑体" w:hAnsi="黑体" w:eastAsia="黑体"/>
          <w:b/>
          <w:bCs/>
          <w:sz w:val="28"/>
          <w:szCs w:val="28"/>
        </w:rPr>
        <w:t>进校申请</w:t>
      </w:r>
      <w:r>
        <w:rPr>
          <w:rFonts w:ascii="黑体" w:hAnsi="黑体" w:eastAsia="黑体"/>
          <w:b/>
          <w:bCs/>
          <w:sz w:val="28"/>
          <w:szCs w:val="28"/>
        </w:rPr>
        <w:t>—</w:t>
      </w:r>
      <w:r>
        <w:rPr>
          <w:rFonts w:hint="eastAsia" w:ascii="黑体" w:hAnsi="黑体" w:eastAsia="黑体"/>
          <w:b/>
          <w:bCs/>
          <w:sz w:val="28"/>
          <w:szCs w:val="28"/>
        </w:rPr>
        <w:t>进校查询查看进校审核状态</w:t>
      </w:r>
      <w:r>
        <w:rPr>
          <w:rFonts w:hint="eastAsia" w:ascii="仿宋_GB2312" w:eastAsia="仿宋_GB2312"/>
          <w:b/>
          <w:bCs/>
          <w:sz w:val="28"/>
          <w:szCs w:val="28"/>
        </w:rPr>
        <w:t>。</w:t>
      </w:r>
    </w:p>
    <w:p>
      <w:pPr>
        <w:ind w:left="560"/>
        <w:jc w:val="left"/>
        <w:rPr>
          <w:rFonts w:ascii="仿宋_GB2312" w:eastAsia="仿宋_GB2312"/>
          <w:b/>
          <w:bCs/>
          <w:sz w:val="28"/>
          <w:szCs w:val="28"/>
        </w:rPr>
      </w:pPr>
      <w:r>
        <w:rPr>
          <w:rFonts w:ascii="仿宋_GB2312" w:eastAsia="仿宋_GB2312"/>
          <w:b/>
          <w:bCs/>
          <w:sz w:val="28"/>
          <w:szCs w:val="28"/>
        </w:rPr>
        <w:drawing>
          <wp:inline distT="0" distB="0" distL="0" distR="0">
            <wp:extent cx="1676400" cy="129794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1687222" cy="1306814"/>
                    </a:xfrm>
                    <a:prstGeom prst="rect">
                      <a:avLst/>
                    </a:prstGeom>
                    <a:noFill/>
                    <a:ln>
                      <a:noFill/>
                    </a:ln>
                  </pic:spPr>
                </pic:pic>
              </a:graphicData>
            </a:graphic>
          </wp:inline>
        </w:drawing>
      </w:r>
      <w:r>
        <w:rPr>
          <w:rFonts w:ascii="仿宋_GB2312" w:eastAsia="仿宋_GB2312"/>
          <w:b/>
          <w:bCs/>
          <w:sz w:val="28"/>
          <w:szCs w:val="28"/>
        </w:rPr>
        <w:drawing>
          <wp:inline distT="0" distB="0" distL="0" distR="0">
            <wp:extent cx="1562100" cy="1270000"/>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562100" cy="1270000"/>
                    </a:xfrm>
                    <a:prstGeom prst="rect">
                      <a:avLst/>
                    </a:prstGeom>
                    <a:noFill/>
                    <a:ln>
                      <a:noFill/>
                    </a:ln>
                  </pic:spPr>
                </pic:pic>
              </a:graphicData>
            </a:graphic>
          </wp:inline>
        </w:drawing>
      </w:r>
      <w:r>
        <w:rPr>
          <w:rFonts w:ascii="仿宋_GB2312" w:eastAsia="仿宋_GB2312"/>
          <w:b/>
          <w:bCs/>
          <w:sz w:val="28"/>
          <w:szCs w:val="28"/>
        </w:rPr>
        <w:drawing>
          <wp:inline distT="0" distB="0" distL="0" distR="0">
            <wp:extent cx="1637030" cy="1287780"/>
            <wp:effectExtent l="0" t="0" r="127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667606" cy="1311359"/>
                    </a:xfrm>
                    <a:prstGeom prst="rect">
                      <a:avLst/>
                    </a:prstGeom>
                    <a:noFill/>
                    <a:ln>
                      <a:noFill/>
                    </a:ln>
                  </pic:spPr>
                </pic:pic>
              </a:graphicData>
            </a:graphic>
          </wp:inline>
        </w:drawing>
      </w:r>
    </w:p>
    <w:p>
      <w:pPr>
        <w:pStyle w:val="7"/>
        <w:numPr>
          <w:ilvl w:val="0"/>
          <w:numId w:val="1"/>
        </w:numPr>
        <w:ind w:firstLineChars="0"/>
        <w:jc w:val="left"/>
        <w:rPr>
          <w:rFonts w:ascii="黑体" w:hAnsi="黑体" w:eastAsia="黑体"/>
          <w:b/>
          <w:bCs/>
          <w:sz w:val="28"/>
          <w:szCs w:val="28"/>
        </w:rPr>
      </w:pPr>
      <w:r>
        <w:rPr>
          <w:rFonts w:hint="eastAsia" w:ascii="黑体" w:hAnsi="黑体" w:eastAsia="黑体"/>
          <w:b/>
          <w:bCs/>
          <w:sz w:val="28"/>
          <w:szCs w:val="28"/>
        </w:rPr>
        <w:t>长期进校人员（临时通行证人员）进校申请操作流程</w:t>
      </w:r>
    </w:p>
    <w:p>
      <w:pPr>
        <w:ind w:firstLine="562" w:firstLineChars="200"/>
        <w:jc w:val="left"/>
        <w:rPr>
          <w:rFonts w:ascii="仿宋_GB2312" w:eastAsia="仿宋_GB2312"/>
          <w:b/>
          <w:bCs/>
          <w:sz w:val="28"/>
          <w:szCs w:val="28"/>
        </w:rPr>
      </w:pPr>
      <w:r>
        <w:rPr>
          <w:rFonts w:hint="eastAsia" w:ascii="仿宋_GB2312" w:eastAsia="仿宋_GB2312"/>
          <w:b/>
          <w:bCs/>
          <w:sz w:val="28"/>
          <w:szCs w:val="28"/>
        </w:rPr>
        <w:t>长期进校人员包括学校保安、物业、协作单位工作人员及其他因工作需要长期进校的工作人员，长期工作人员申请进校按照“谁聘用、谁审核、谁管理、谁负责”的要求进行管理。</w:t>
      </w:r>
      <w:r>
        <w:rPr>
          <w:rFonts w:hint="eastAsia" w:ascii="黑体" w:hAnsi="黑体" w:eastAsia="黑体"/>
          <w:b/>
          <w:bCs/>
          <w:sz w:val="28"/>
          <w:szCs w:val="28"/>
        </w:rPr>
        <w:t>聘用部门在审核过程中应严格核查进校人员身体健康情况，在人员身体健康情况出现问题或者因疫情防控不适合进校时，必须立即关闭进校权限。</w:t>
      </w:r>
    </w:p>
    <w:p>
      <w:pPr>
        <w:ind w:firstLine="570"/>
        <w:jc w:val="left"/>
        <w:rPr>
          <w:rFonts w:ascii="仿宋_GB2312" w:eastAsia="仿宋_GB2312"/>
          <w:b/>
          <w:bCs/>
          <w:sz w:val="28"/>
          <w:szCs w:val="28"/>
        </w:rPr>
      </w:pPr>
      <w:r>
        <w:rPr>
          <w:rFonts w:hint="eastAsia" w:ascii="黑体" w:hAnsi="黑体" w:eastAsia="黑体"/>
          <w:b/>
          <w:bCs/>
          <w:color w:val="FF0000"/>
          <w:sz w:val="28"/>
          <w:szCs w:val="28"/>
        </w:rPr>
        <w:t>为提高长期进校人员管理精度，长期进校人员申请进校最多1</w:t>
      </w:r>
      <w:r>
        <w:rPr>
          <w:rFonts w:ascii="黑体" w:hAnsi="黑体" w:eastAsia="黑体"/>
          <w:b/>
          <w:bCs/>
          <w:color w:val="FF0000"/>
          <w:sz w:val="28"/>
          <w:szCs w:val="28"/>
        </w:rPr>
        <w:t>80</w:t>
      </w:r>
      <w:r>
        <w:rPr>
          <w:rFonts w:hint="eastAsia" w:ascii="黑体" w:hAnsi="黑体" w:eastAsia="黑体"/>
          <w:b/>
          <w:bCs/>
          <w:color w:val="FF0000"/>
          <w:sz w:val="28"/>
          <w:szCs w:val="28"/>
        </w:rPr>
        <w:t>天，1</w:t>
      </w:r>
      <w:r>
        <w:rPr>
          <w:rFonts w:ascii="黑体" w:hAnsi="黑体" w:eastAsia="黑体"/>
          <w:b/>
          <w:bCs/>
          <w:color w:val="FF0000"/>
          <w:sz w:val="28"/>
          <w:szCs w:val="28"/>
        </w:rPr>
        <w:t>80</w:t>
      </w:r>
      <w:r>
        <w:rPr>
          <w:rFonts w:hint="eastAsia" w:ascii="黑体" w:hAnsi="黑体" w:eastAsia="黑体"/>
          <w:b/>
          <w:bCs/>
          <w:color w:val="FF0000"/>
          <w:sz w:val="28"/>
          <w:szCs w:val="28"/>
        </w:rPr>
        <w:t>天后应重新申请，具体期限由各部门自行把握，严格管理。</w:t>
      </w:r>
      <w:r>
        <w:rPr>
          <w:rFonts w:hint="eastAsia" w:ascii="仿宋_GB2312" w:eastAsia="仿宋_GB2312"/>
          <w:b/>
          <w:bCs/>
          <w:sz w:val="28"/>
          <w:szCs w:val="28"/>
        </w:rPr>
        <w:t>长期进校人员申请、审核与临时进校人员一致，具体操作流程参照临时进校人员申请、审核流程。</w:t>
      </w:r>
    </w:p>
    <w:p>
      <w:pPr>
        <w:ind w:firstLine="570"/>
        <w:jc w:val="left"/>
        <w:rPr>
          <w:rFonts w:ascii="黑体" w:hAnsi="黑体" w:eastAsia="黑体"/>
          <w:b/>
          <w:bCs/>
          <w:color w:val="FF0000"/>
          <w:sz w:val="28"/>
          <w:szCs w:val="28"/>
        </w:rPr>
      </w:pPr>
      <w:r>
        <w:rPr>
          <w:rFonts w:hint="eastAsia" w:ascii="黑体" w:hAnsi="黑体" w:eastAsia="黑体"/>
          <w:b/>
          <w:bCs/>
          <w:color w:val="FF0000"/>
          <w:sz w:val="28"/>
          <w:szCs w:val="28"/>
        </w:rPr>
        <w:t>长期进校人员应尽快登录系统进行申请、审核，“纸质临时通行证”将在系统试用期结束后终止使用。</w:t>
      </w:r>
    </w:p>
    <w:p>
      <w:pPr>
        <w:ind w:firstLine="570"/>
        <w:jc w:val="center"/>
        <w:rPr>
          <w:rFonts w:ascii="仿宋_GB2312" w:eastAsia="仿宋_GB2312"/>
          <w:b/>
          <w:bCs/>
          <w:sz w:val="28"/>
          <w:szCs w:val="28"/>
        </w:rPr>
      </w:pPr>
      <w:r>
        <w:rPr>
          <w:rFonts w:ascii="仿宋_GB2312" w:eastAsia="仿宋_GB2312"/>
          <w:b/>
          <w:bCs/>
          <w:sz w:val="28"/>
          <w:szCs w:val="28"/>
        </w:rPr>
        <w:drawing>
          <wp:inline distT="0" distB="0" distL="0" distR="0">
            <wp:extent cx="2819400" cy="36195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819400" cy="3619500"/>
                    </a:xfrm>
                    <a:prstGeom prst="rect">
                      <a:avLst/>
                    </a:prstGeom>
                    <a:noFill/>
                    <a:ln>
                      <a:noFill/>
                    </a:ln>
                  </pic:spPr>
                </pic:pic>
              </a:graphicData>
            </a:graphic>
          </wp:inline>
        </w:drawing>
      </w:r>
    </w:p>
    <w:p>
      <w:pPr>
        <w:ind w:firstLine="570"/>
        <w:jc w:val="center"/>
        <w:rPr>
          <w:rFonts w:ascii="仿宋_GB2312" w:eastAsia="仿宋_GB2312"/>
          <w:b/>
          <w:bCs/>
          <w:sz w:val="28"/>
          <w:szCs w:val="28"/>
        </w:rPr>
      </w:pPr>
      <w:r>
        <w:rPr>
          <w:rFonts w:hint="eastAsia" w:ascii="仿宋_GB2312" w:eastAsia="仿宋_GB2312"/>
          <w:b/>
          <w:bCs/>
          <w:sz w:val="28"/>
          <w:szCs w:val="28"/>
        </w:rPr>
        <w:t>长期进校申请入口</w:t>
      </w:r>
    </w:p>
    <w:p>
      <w:pPr>
        <w:pStyle w:val="7"/>
        <w:numPr>
          <w:ilvl w:val="0"/>
          <w:numId w:val="1"/>
        </w:numPr>
        <w:ind w:firstLineChars="0"/>
        <w:jc w:val="left"/>
        <w:rPr>
          <w:rFonts w:ascii="黑体" w:hAnsi="黑体" w:eastAsia="黑体"/>
          <w:b/>
          <w:bCs/>
          <w:sz w:val="28"/>
          <w:szCs w:val="28"/>
        </w:rPr>
      </w:pPr>
      <w:r>
        <w:rPr>
          <w:rFonts w:hint="eastAsia" w:ascii="黑体" w:hAnsi="黑体" w:eastAsia="黑体"/>
          <w:b/>
          <w:bCs/>
          <w:sz w:val="28"/>
          <w:szCs w:val="28"/>
        </w:rPr>
        <w:t>教职工进校流程</w:t>
      </w:r>
    </w:p>
    <w:p>
      <w:pPr>
        <w:ind w:firstLine="562" w:firstLineChars="200"/>
        <w:jc w:val="left"/>
        <w:rPr>
          <w:rFonts w:ascii="仿宋_GB2312" w:eastAsia="仿宋_GB2312"/>
          <w:b/>
          <w:bCs/>
          <w:sz w:val="28"/>
          <w:szCs w:val="28"/>
        </w:rPr>
      </w:pPr>
      <w:r>
        <w:rPr>
          <w:rFonts w:hint="eastAsia" w:ascii="仿宋_GB2312" w:eastAsia="仿宋_GB2312"/>
          <w:b/>
          <w:bCs/>
          <w:sz w:val="28"/>
          <w:szCs w:val="28"/>
        </w:rPr>
        <w:t>教职工进校采用黑名单管理，除因疫情防控被设置为黑名单的教职工均可一卡通或人脸验证进校</w:t>
      </w:r>
      <w:r>
        <w:rPr>
          <w:rFonts w:hint="eastAsia" w:ascii="仿宋_GB2312" w:eastAsia="仿宋_GB2312"/>
          <w:b/>
          <w:bCs/>
          <w:sz w:val="28"/>
          <w:szCs w:val="28"/>
          <w:lang w:eastAsia="zh-CN"/>
        </w:rPr>
        <w:t>，</w:t>
      </w:r>
      <w:r>
        <w:rPr>
          <w:rFonts w:hint="eastAsia" w:ascii="仿宋_GB2312" w:eastAsia="仿宋_GB2312"/>
          <w:b/>
          <w:bCs/>
          <w:color w:val="FF0000"/>
          <w:sz w:val="28"/>
          <w:szCs w:val="28"/>
          <w:lang w:val="en-US" w:eastAsia="zh-CN"/>
        </w:rPr>
        <w:t>黑名单日常权限管理为人事处</w:t>
      </w:r>
      <w:r>
        <w:rPr>
          <w:rFonts w:hint="eastAsia" w:ascii="仿宋_GB2312" w:eastAsia="仿宋_GB2312"/>
          <w:b/>
          <w:bCs/>
          <w:sz w:val="28"/>
          <w:szCs w:val="28"/>
        </w:rPr>
        <w:t>。</w:t>
      </w:r>
    </w:p>
    <w:p>
      <w:pPr>
        <w:ind w:firstLine="562" w:firstLineChars="200"/>
        <w:jc w:val="left"/>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14:textFill>
            <w14:solidFill>
              <w14:schemeClr w14:val="tx1"/>
            </w14:solidFill>
          </w14:textFill>
        </w:rPr>
        <w:t>因教职工照片在下放人脸识别系统时，3</w:t>
      </w:r>
      <w:r>
        <w:rPr>
          <w:rFonts w:ascii="仿宋_GB2312" w:eastAsia="仿宋_GB2312"/>
          <w:b/>
          <w:bCs/>
          <w:color w:val="000000" w:themeColor="text1"/>
          <w:sz w:val="28"/>
          <w:szCs w:val="28"/>
          <w14:textFill>
            <w14:solidFill>
              <w14:schemeClr w14:val="tx1"/>
            </w14:solidFill>
          </w14:textFill>
        </w:rPr>
        <w:t>00</w:t>
      </w:r>
      <w:r>
        <w:rPr>
          <w:rFonts w:hint="eastAsia" w:ascii="仿宋_GB2312" w:eastAsia="仿宋_GB2312"/>
          <w:b/>
          <w:bCs/>
          <w:color w:val="000000" w:themeColor="text1"/>
          <w:sz w:val="28"/>
          <w:szCs w:val="28"/>
          <w14:textFill>
            <w14:solidFill>
              <w14:schemeClr w14:val="tx1"/>
            </w14:solidFill>
          </w14:textFill>
        </w:rPr>
        <w:t>多位教职工照片下发失败，因此当教职工在人脸验证进校验证失败后可进行一卡通验证测温进校。</w:t>
      </w:r>
    </w:p>
    <w:p>
      <w:pPr>
        <w:ind w:firstLine="562" w:firstLineChars="200"/>
        <w:jc w:val="left"/>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14:textFill>
            <w14:solidFill>
              <w14:schemeClr w14:val="tx1"/>
            </w14:solidFill>
          </w14:textFill>
        </w:rPr>
        <w:t>人脸验证失败的教职工可登陆Welink（A</w:t>
      </w:r>
      <w:r>
        <w:rPr>
          <w:rFonts w:ascii="仿宋_GB2312" w:eastAsia="仿宋_GB2312"/>
          <w:b/>
          <w:bCs/>
          <w:color w:val="000000" w:themeColor="text1"/>
          <w:sz w:val="28"/>
          <w:szCs w:val="28"/>
          <w14:textFill>
            <w14:solidFill>
              <w14:schemeClr w14:val="tx1"/>
            </w14:solidFill>
          </w14:textFill>
        </w:rPr>
        <w:t>PP</w:t>
      </w:r>
      <w:r>
        <w:rPr>
          <w:rFonts w:hint="eastAsia" w:ascii="仿宋_GB2312" w:eastAsia="仿宋_GB2312"/>
          <w:b/>
          <w:bCs/>
          <w:color w:val="000000" w:themeColor="text1"/>
          <w:sz w:val="28"/>
          <w:szCs w:val="28"/>
          <w14:textFill>
            <w14:solidFill>
              <w14:schemeClr w14:val="tx1"/>
            </w14:solidFill>
          </w14:textFill>
        </w:rPr>
        <w:t>），搜索“门禁管理”应用</w:t>
      </w:r>
      <w:r>
        <w:rPr>
          <w:rFonts w:hint="eastAsia" w:ascii="仿宋_GB2312" w:eastAsia="仿宋_GB2312"/>
          <w:b/>
          <w:bCs/>
          <w:color w:val="FF0000"/>
          <w:sz w:val="28"/>
          <w:szCs w:val="28"/>
        </w:rPr>
        <w:t>，点击“照片更新”，</w:t>
      </w:r>
      <w:r>
        <w:rPr>
          <w:rFonts w:hint="eastAsia" w:ascii="仿宋_GB2312" w:eastAsia="仿宋_GB2312"/>
          <w:b/>
          <w:bCs/>
          <w:color w:val="000000" w:themeColor="text1"/>
          <w:sz w:val="28"/>
          <w:szCs w:val="28"/>
          <w14:textFill>
            <w14:solidFill>
              <w14:schemeClr w14:val="tx1"/>
            </w14:solidFill>
          </w14:textFill>
        </w:rPr>
        <w:t>照片更新成功后，系统会在2</w:t>
      </w:r>
      <w:r>
        <w:rPr>
          <w:rFonts w:ascii="仿宋_GB2312" w:eastAsia="仿宋_GB2312"/>
          <w:b/>
          <w:bCs/>
          <w:color w:val="000000" w:themeColor="text1"/>
          <w:sz w:val="28"/>
          <w:szCs w:val="28"/>
          <w14:textFill>
            <w14:solidFill>
              <w14:schemeClr w14:val="tx1"/>
            </w14:solidFill>
          </w14:textFill>
        </w:rPr>
        <w:t>4</w:t>
      </w:r>
      <w:r>
        <w:rPr>
          <w:rFonts w:hint="eastAsia" w:ascii="仿宋_GB2312" w:eastAsia="仿宋_GB2312"/>
          <w:b/>
          <w:bCs/>
          <w:color w:val="000000" w:themeColor="text1"/>
          <w:sz w:val="28"/>
          <w:szCs w:val="28"/>
          <w14:textFill>
            <w14:solidFill>
              <w14:schemeClr w14:val="tx1"/>
            </w14:solidFill>
          </w14:textFill>
        </w:rPr>
        <w:t>小时内自动下发人脸识别闸机系统，2</w:t>
      </w:r>
      <w:r>
        <w:rPr>
          <w:rFonts w:ascii="仿宋_GB2312" w:eastAsia="仿宋_GB2312"/>
          <w:b/>
          <w:bCs/>
          <w:color w:val="000000" w:themeColor="text1"/>
          <w:sz w:val="28"/>
          <w:szCs w:val="28"/>
          <w14:textFill>
            <w14:solidFill>
              <w14:schemeClr w14:val="tx1"/>
            </w14:solidFill>
          </w14:textFill>
        </w:rPr>
        <w:t>4</w:t>
      </w:r>
      <w:r>
        <w:rPr>
          <w:rFonts w:hint="eastAsia" w:ascii="仿宋_GB2312" w:eastAsia="仿宋_GB2312"/>
          <w:b/>
          <w:bCs/>
          <w:color w:val="000000" w:themeColor="text1"/>
          <w:sz w:val="28"/>
          <w:szCs w:val="28"/>
          <w14:textFill>
            <w14:solidFill>
              <w14:schemeClr w14:val="tx1"/>
            </w14:solidFill>
          </w14:textFill>
        </w:rPr>
        <w:t>小时后可进行人脸验证进校。</w:t>
      </w:r>
    </w:p>
    <w:p>
      <w:pPr>
        <w:ind w:firstLine="281" w:firstLineChars="100"/>
        <w:jc w:val="left"/>
        <w:rPr>
          <w:rFonts w:ascii="仿宋_GB2312" w:eastAsia="仿宋_GB2312"/>
          <w:b/>
          <w:bCs/>
          <w:color w:val="FF0000"/>
          <w:sz w:val="28"/>
          <w:szCs w:val="28"/>
        </w:rPr>
      </w:pPr>
      <w:r>
        <w:rPr>
          <w:rFonts w:ascii="仿宋_GB2312" w:eastAsia="仿宋_GB2312"/>
          <w:b/>
          <w:bCs/>
          <w:sz w:val="28"/>
          <w:szCs w:val="28"/>
        </w:rPr>
        <w:drawing>
          <wp:inline distT="0" distB="0" distL="0" distR="0">
            <wp:extent cx="2514600" cy="2786380"/>
            <wp:effectExtent l="0" t="0" r="0" b="139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514600" cy="2786380"/>
                    </a:xfrm>
                    <a:prstGeom prst="rect">
                      <a:avLst/>
                    </a:prstGeom>
                    <a:noFill/>
                    <a:ln>
                      <a:noFill/>
                    </a:ln>
                  </pic:spPr>
                </pic:pic>
              </a:graphicData>
            </a:graphic>
          </wp:inline>
        </w:drawing>
      </w:r>
      <w:r>
        <w:rPr>
          <w:rFonts w:ascii="仿宋_GB2312" w:eastAsia="仿宋_GB2312"/>
          <w:b/>
          <w:bCs/>
          <w:color w:val="FF0000"/>
          <w:sz w:val="28"/>
          <w:szCs w:val="28"/>
        </w:rPr>
        <w:drawing>
          <wp:inline distT="0" distB="0" distL="0" distR="0">
            <wp:extent cx="2432050" cy="2812415"/>
            <wp:effectExtent l="0" t="0" r="635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432050" cy="2812415"/>
                    </a:xfrm>
                    <a:prstGeom prst="rect">
                      <a:avLst/>
                    </a:prstGeom>
                    <a:noFill/>
                    <a:ln>
                      <a:noFill/>
                    </a:ln>
                  </pic:spPr>
                </pic:pic>
              </a:graphicData>
            </a:graphic>
          </wp:inline>
        </w:drawing>
      </w:r>
      <w:bookmarkStart w:id="0" w:name="_GoBack"/>
      <w:bookmarkEnd w:id="0"/>
    </w:p>
    <w:p>
      <w:pPr>
        <w:ind w:firstLine="843" w:firstLineChars="300"/>
        <w:jc w:val="left"/>
        <w:rPr>
          <w:rFonts w:ascii="仿宋_GB2312" w:eastAsia="仿宋_GB2312"/>
          <w:b/>
          <w:bCs/>
          <w:color w:val="FF0000"/>
          <w:sz w:val="28"/>
          <w:szCs w:val="28"/>
        </w:rPr>
      </w:pPr>
      <w:r>
        <w:rPr>
          <w:rFonts w:ascii="仿宋_GB2312" w:eastAsia="仿宋_GB2312"/>
          <w:b/>
          <w:bCs/>
          <w:color w:val="FF0000"/>
          <w:sz w:val="28"/>
          <w:szCs w:val="28"/>
        </w:rPr>
        <w:t>W</w:t>
      </w:r>
      <w:r>
        <w:rPr>
          <w:rFonts w:hint="eastAsia" w:ascii="仿宋_GB2312" w:eastAsia="仿宋_GB2312"/>
          <w:b/>
          <w:bCs/>
          <w:color w:val="FF0000"/>
          <w:sz w:val="28"/>
          <w:szCs w:val="28"/>
        </w:rPr>
        <w:t xml:space="preserve">elink搜索“门禁管理” </w:t>
      </w:r>
      <w:r>
        <w:rPr>
          <w:rFonts w:ascii="仿宋_GB2312" w:eastAsia="仿宋_GB2312"/>
          <w:b/>
          <w:bCs/>
          <w:color w:val="FF0000"/>
          <w:sz w:val="28"/>
          <w:szCs w:val="28"/>
        </w:rPr>
        <w:t xml:space="preserve">       </w:t>
      </w:r>
      <w:r>
        <w:rPr>
          <w:rFonts w:hint="eastAsia" w:ascii="仿宋_GB2312" w:eastAsia="仿宋_GB2312"/>
          <w:b/>
          <w:bCs/>
          <w:color w:val="FF0000"/>
          <w:sz w:val="28"/>
          <w:szCs w:val="28"/>
        </w:rPr>
        <w:t>更新照片入口</w:t>
      </w:r>
    </w:p>
    <w:p>
      <w:pPr>
        <w:ind w:firstLine="570"/>
        <w:jc w:val="left"/>
        <w:rPr>
          <w:rFonts w:ascii="仿宋_GB2312" w:eastAsia="仿宋_GB2312"/>
          <w:b/>
          <w:bCs/>
          <w:color w:val="FF0000"/>
          <w:sz w:val="28"/>
          <w:szCs w:val="28"/>
        </w:rPr>
      </w:pPr>
      <w:r>
        <w:rPr>
          <w:rFonts w:hint="eastAsia" w:ascii="仿宋_GB2312" w:eastAsia="仿宋_GB2312"/>
          <w:b/>
          <w:bCs/>
          <w:color w:val="FF0000"/>
          <w:sz w:val="28"/>
          <w:szCs w:val="28"/>
        </w:rPr>
        <w:t>注：“门禁管理”应用除提供人员进出校管理功能外，还提供了校内门禁应用多种功能，所有保卫处联网门禁，教职工均可使用“一键开门”功能进行被授权门禁的远程开门，在家或者在校忘带一卡通的情况下，均可用手机使用该功能进行门禁开门。“更新照片”功能可以更新所有保卫处联网门禁的人脸照片。</w:t>
      </w:r>
    </w:p>
    <w:p>
      <w:pPr>
        <w:pStyle w:val="7"/>
        <w:numPr>
          <w:ilvl w:val="0"/>
          <w:numId w:val="1"/>
        </w:numPr>
        <w:ind w:firstLineChars="0"/>
        <w:jc w:val="left"/>
        <w:rPr>
          <w:rFonts w:ascii="黑体" w:hAnsi="黑体" w:eastAsia="黑体"/>
          <w:b/>
          <w:bCs/>
          <w:color w:val="000000" w:themeColor="text1"/>
          <w:sz w:val="28"/>
          <w:szCs w:val="28"/>
          <w14:textFill>
            <w14:solidFill>
              <w14:schemeClr w14:val="tx1"/>
            </w14:solidFill>
          </w14:textFill>
        </w:rPr>
      </w:pPr>
      <w:r>
        <w:rPr>
          <w:rFonts w:hint="eastAsia" w:ascii="黑体" w:hAnsi="黑体" w:eastAsia="黑体"/>
          <w:b/>
          <w:bCs/>
          <w:color w:val="000000" w:themeColor="text1"/>
          <w:sz w:val="28"/>
          <w:szCs w:val="28"/>
          <w14:textFill>
            <w14:solidFill>
              <w14:schemeClr w14:val="tx1"/>
            </w14:solidFill>
          </w14:textFill>
        </w:rPr>
        <w:t>学生进出校流程</w:t>
      </w:r>
    </w:p>
    <w:p>
      <w:pPr>
        <w:ind w:firstLine="562" w:firstLineChars="200"/>
        <w:jc w:val="left"/>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14:textFill>
            <w14:solidFill>
              <w14:schemeClr w14:val="tx1"/>
            </w14:solidFill>
          </w14:textFill>
        </w:rPr>
        <w:t>学生进出校流程较为复杂，因此继续采用现有的报备及P</w:t>
      </w:r>
      <w:r>
        <w:rPr>
          <w:rFonts w:ascii="仿宋_GB2312" w:eastAsia="仿宋_GB2312"/>
          <w:b/>
          <w:bCs/>
          <w:color w:val="000000" w:themeColor="text1"/>
          <w:sz w:val="28"/>
          <w:szCs w:val="28"/>
          <w14:textFill>
            <w14:solidFill>
              <w14:schemeClr w14:val="tx1"/>
            </w14:solidFill>
          </w14:textFill>
        </w:rPr>
        <w:t>OS</w:t>
      </w:r>
      <w:r>
        <w:rPr>
          <w:rFonts w:hint="eastAsia" w:ascii="仿宋_GB2312" w:eastAsia="仿宋_GB2312"/>
          <w:b/>
          <w:bCs/>
          <w:color w:val="000000" w:themeColor="text1"/>
          <w:sz w:val="28"/>
          <w:szCs w:val="28"/>
          <w14:textFill>
            <w14:solidFill>
              <w14:schemeClr w14:val="tx1"/>
            </w14:solidFill>
          </w14:textFill>
        </w:rPr>
        <w:t>机系统，待系统成熟后根据实际情况进行管理流程更新。</w:t>
      </w:r>
    </w:p>
    <w:p>
      <w:pPr>
        <w:ind w:firstLine="562" w:firstLineChars="200"/>
        <w:jc w:val="left"/>
        <w:rPr>
          <w:rFonts w:ascii="黑体" w:hAnsi="黑体" w:eastAsia="黑体"/>
          <w:b/>
          <w:bCs/>
          <w:color w:val="000000" w:themeColor="text1"/>
          <w:sz w:val="28"/>
          <w:szCs w:val="28"/>
          <w14:textFill>
            <w14:solidFill>
              <w14:schemeClr w14:val="tx1"/>
            </w14:solidFill>
          </w14:textFill>
        </w:rPr>
      </w:pPr>
      <w:r>
        <w:rPr>
          <w:rFonts w:hint="eastAsia" w:ascii="黑体" w:hAnsi="黑体" w:eastAsia="黑体"/>
          <w:b/>
          <w:bCs/>
          <w:color w:val="000000" w:themeColor="text1"/>
          <w:sz w:val="28"/>
          <w:szCs w:val="28"/>
          <w14:textFill>
            <w14:solidFill>
              <w14:schemeClr w14:val="tx1"/>
            </w14:solidFill>
          </w14:textFill>
        </w:rPr>
        <w:t>五、其他特殊情况进校申请</w:t>
      </w:r>
    </w:p>
    <w:p>
      <w:pPr>
        <w:ind w:firstLine="562" w:firstLineChars="200"/>
        <w:jc w:val="left"/>
        <w:rPr>
          <w:rFonts w:ascii="仿宋_GB2312" w:eastAsia="仿宋_GB2312"/>
          <w:b/>
          <w:bCs/>
          <w:color w:val="FF0000"/>
          <w:sz w:val="28"/>
          <w:szCs w:val="28"/>
        </w:rPr>
      </w:pPr>
      <w:r>
        <w:rPr>
          <w:rFonts w:hint="eastAsia" w:ascii="仿宋_GB2312" w:eastAsia="仿宋_GB2312"/>
          <w:b/>
          <w:bCs/>
          <w:color w:val="000000" w:themeColor="text1"/>
          <w:sz w:val="28"/>
          <w:szCs w:val="28"/>
          <w14:textFill>
            <w14:solidFill>
              <w14:schemeClr w14:val="tx1"/>
            </w14:solidFill>
          </w14:textFill>
        </w:rPr>
        <w:t>人员进出校线上申请、审核系统可有效提高人员进出校管控效率、精度，做到进出校人员的可查、可控、可溯，</w:t>
      </w:r>
      <w:r>
        <w:rPr>
          <w:rFonts w:hint="eastAsia" w:ascii="黑体" w:hAnsi="黑体" w:eastAsia="黑体"/>
          <w:b/>
          <w:bCs/>
          <w:color w:val="FF0000"/>
          <w:sz w:val="28"/>
          <w:szCs w:val="28"/>
        </w:rPr>
        <w:t>但也可能给年龄大的一些人员或其他特殊情况人员进校带来不便，因此部分不合适线上申请的进校人员，请二级部门与保卫处联系。</w:t>
      </w:r>
    </w:p>
    <w:p>
      <w:pPr>
        <w:ind w:firstLine="562" w:firstLineChars="200"/>
        <w:jc w:val="center"/>
        <w:rPr>
          <w:rFonts w:ascii="仿宋_GB2312" w:eastAsia="仿宋_GB2312"/>
          <w:b/>
          <w:bCs/>
          <w:color w:val="000000" w:themeColor="text1"/>
          <w:sz w:val="28"/>
          <w:szCs w:val="28"/>
          <w14:textFill>
            <w14:solidFill>
              <w14:schemeClr w14:val="tx1"/>
            </w14:solidFill>
          </w14:textFill>
        </w:rPr>
      </w:pPr>
      <w:r>
        <w:rPr>
          <w:rFonts w:ascii="仿宋_GB2312" w:eastAsia="仿宋_GB2312"/>
          <w:b/>
          <w:bCs/>
          <w:color w:val="000000" w:themeColor="text1"/>
          <w:sz w:val="28"/>
          <w:szCs w:val="28"/>
          <w14:textFill>
            <w14:solidFill>
              <w14:schemeClr w14:val="tx1"/>
            </w14:solidFill>
          </w14:textFill>
        </w:rPr>
        <w:drawing>
          <wp:inline distT="0" distB="0" distL="0" distR="0">
            <wp:extent cx="2348865" cy="32639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354880" cy="3271480"/>
                    </a:xfrm>
                    <a:prstGeom prst="rect">
                      <a:avLst/>
                    </a:prstGeom>
                    <a:noFill/>
                    <a:ln>
                      <a:noFill/>
                    </a:ln>
                  </pic:spPr>
                </pic:pic>
              </a:graphicData>
            </a:graphic>
          </wp:inline>
        </w:drawing>
      </w:r>
    </w:p>
    <w:p>
      <w:pPr>
        <w:ind w:firstLine="562" w:firstLineChars="200"/>
        <w:jc w:val="center"/>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14:textFill>
            <w14:solidFill>
              <w14:schemeClr w14:val="tx1"/>
            </w14:solidFill>
          </w14:textFill>
        </w:rPr>
        <w:t>进出校问题处理群</w:t>
      </w:r>
    </w:p>
    <w:p>
      <w:pPr>
        <w:rPr>
          <w:rFonts w:hint="eastAsia" w:ascii="仿宋_GB2312" w:eastAsia="仿宋_GB2312"/>
          <w:b/>
          <w:bCs/>
          <w:color w:val="000000" w:themeColor="text1"/>
          <w:sz w:val="28"/>
          <w:szCs w:val="28"/>
          <w:lang w:val="en-US" w:eastAsia="zh-CN"/>
          <w14:textFill>
            <w14:solidFill>
              <w14:schemeClr w14:val="tx1"/>
            </w14:solidFill>
          </w14:textFill>
        </w:rPr>
      </w:pPr>
    </w:p>
    <w:p>
      <w:pPr>
        <w:rPr>
          <w:rFonts w:hint="default" w:ascii="仿宋_GB2312" w:eastAsia="仿宋_GB2312"/>
          <w:b/>
          <w:bCs/>
          <w:color w:val="000000" w:themeColor="text1"/>
          <w:sz w:val="28"/>
          <w:szCs w:val="28"/>
          <w:lang w:val="en-US" w:eastAsia="zh-CN"/>
          <w14:textFill>
            <w14:solidFill>
              <w14:schemeClr w14:val="tx1"/>
            </w14:solidFill>
          </w14:textFill>
        </w:rPr>
      </w:pPr>
      <w:r>
        <w:rPr>
          <w:rFonts w:hint="eastAsia" w:ascii="仿宋_GB2312" w:eastAsia="仿宋_GB2312"/>
          <w:b/>
          <w:bCs/>
          <w:color w:val="000000" w:themeColor="text1"/>
          <w:sz w:val="28"/>
          <w:szCs w:val="28"/>
          <w:lang w:val="en-US" w:eastAsia="zh-CN"/>
          <w14:textFill>
            <w14:solidFill>
              <w14:schemeClr w14:val="tx1"/>
            </w14:solidFill>
          </w14:textFill>
        </w:rPr>
        <w:t>附件一：进校人员“</w:t>
      </w:r>
      <w:r>
        <w:rPr>
          <w:rFonts w:hint="eastAsia" w:ascii="仿宋_GB2312" w:eastAsia="仿宋_GB2312"/>
          <w:b/>
          <w:bCs/>
          <w:color w:val="000000" w:themeColor="text1"/>
          <w:sz w:val="28"/>
          <w:szCs w:val="28"/>
          <w14:textFill>
            <w14:solidFill>
              <w14:schemeClr w14:val="tx1"/>
            </w14:solidFill>
          </w14:textFill>
        </w:rPr>
        <w:t>部门负责人审核</w:t>
      </w:r>
      <w:r>
        <w:rPr>
          <w:rFonts w:hint="eastAsia" w:ascii="仿宋_GB2312" w:eastAsia="仿宋_GB2312"/>
          <w:b/>
          <w:bCs/>
          <w:color w:val="000000" w:themeColor="text1"/>
          <w:sz w:val="28"/>
          <w:szCs w:val="28"/>
          <w:lang w:val="en-US" w:eastAsia="zh-CN"/>
          <w14:textFill>
            <w14:solidFill>
              <w14:schemeClr w14:val="tx1"/>
            </w14:solidFill>
          </w14:textFill>
        </w:rPr>
        <w:t>”权限授权申请表</w:t>
      </w:r>
    </w:p>
    <w:p>
      <w:pPr>
        <w:ind w:firstLine="562" w:firstLineChars="200"/>
        <w:jc w:val="center"/>
        <w:rPr>
          <w:rFonts w:ascii="仿宋_GB2312" w:eastAsia="仿宋_GB2312"/>
          <w:b/>
          <w:bCs/>
          <w:color w:val="000000" w:themeColor="text1"/>
          <w:sz w:val="28"/>
          <w:szCs w:val="28"/>
          <w14:textFill>
            <w14:solidFill>
              <w14:schemeClr w14:val="tx1"/>
            </w14:solidFill>
          </w14:textFill>
        </w:rPr>
      </w:pPr>
    </w:p>
    <w:p>
      <w:pPr>
        <w:ind w:firstLine="562" w:firstLineChars="200"/>
        <w:jc w:val="right"/>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14:textFill>
            <w14:solidFill>
              <w14:schemeClr w14:val="tx1"/>
            </w14:solidFill>
          </w14:textFill>
        </w:rPr>
        <w:t>保卫处</w:t>
      </w:r>
    </w:p>
    <w:p>
      <w:pPr>
        <w:ind w:firstLine="562" w:firstLineChars="200"/>
        <w:jc w:val="right"/>
        <w:rPr>
          <w:rFonts w:ascii="仿宋_GB2312" w:eastAsia="仿宋_GB2312"/>
          <w:b/>
          <w:bCs/>
          <w:color w:val="000000" w:themeColor="text1"/>
          <w:sz w:val="28"/>
          <w:szCs w:val="28"/>
          <w14:textFill>
            <w14:solidFill>
              <w14:schemeClr w14:val="tx1"/>
            </w14:solidFill>
          </w14:textFill>
        </w:rPr>
      </w:pPr>
      <w:r>
        <w:rPr>
          <w:rFonts w:hint="eastAsia" w:ascii="仿宋_GB2312" w:eastAsia="仿宋_GB2312"/>
          <w:b/>
          <w:bCs/>
          <w:color w:val="000000" w:themeColor="text1"/>
          <w:sz w:val="28"/>
          <w:szCs w:val="28"/>
          <w14:textFill>
            <w14:solidFill>
              <w14:schemeClr w14:val="tx1"/>
            </w14:solidFill>
          </w14:textFill>
        </w:rPr>
        <w:t>2</w:t>
      </w:r>
      <w:r>
        <w:rPr>
          <w:rFonts w:ascii="仿宋_GB2312" w:eastAsia="仿宋_GB2312"/>
          <w:b/>
          <w:bCs/>
          <w:color w:val="000000" w:themeColor="text1"/>
          <w:sz w:val="28"/>
          <w:szCs w:val="28"/>
          <w14:textFill>
            <w14:solidFill>
              <w14:schemeClr w14:val="tx1"/>
            </w14:solidFill>
          </w14:textFill>
        </w:rPr>
        <w:t>020</w:t>
      </w:r>
      <w:r>
        <w:rPr>
          <w:rFonts w:hint="eastAsia" w:ascii="仿宋_GB2312" w:eastAsia="仿宋_GB2312"/>
          <w:b/>
          <w:bCs/>
          <w:color w:val="000000" w:themeColor="text1"/>
          <w:sz w:val="28"/>
          <w:szCs w:val="28"/>
          <w14:textFill>
            <w14:solidFill>
              <w14:schemeClr w14:val="tx1"/>
            </w14:solidFill>
          </w14:textFill>
        </w:rPr>
        <w:t>年1</w:t>
      </w:r>
      <w:r>
        <w:rPr>
          <w:rFonts w:ascii="仿宋_GB2312" w:eastAsia="仿宋_GB2312"/>
          <w:b/>
          <w:bCs/>
          <w:color w:val="000000" w:themeColor="text1"/>
          <w:sz w:val="28"/>
          <w:szCs w:val="28"/>
          <w14:textFill>
            <w14:solidFill>
              <w14:schemeClr w14:val="tx1"/>
            </w14:solidFill>
          </w14:textFill>
        </w:rPr>
        <w:t>2</w:t>
      </w:r>
      <w:r>
        <w:rPr>
          <w:rFonts w:hint="eastAsia" w:ascii="仿宋_GB2312" w:eastAsia="仿宋_GB2312"/>
          <w:b/>
          <w:bCs/>
          <w:color w:val="000000" w:themeColor="text1"/>
          <w:sz w:val="28"/>
          <w:szCs w:val="28"/>
          <w14:textFill>
            <w14:solidFill>
              <w14:schemeClr w14:val="tx1"/>
            </w14:solidFill>
          </w14:textFill>
        </w:rPr>
        <w:t>月2日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Arial Unicode MS"/>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9391973"/>
      <w:docPartObj>
        <w:docPartGallery w:val="AutoText"/>
      </w:docPartObj>
    </w:sdtPr>
    <w:sdtContent>
      <w:sdt>
        <w:sdtPr>
          <w:id w:val="1728636285"/>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8</w:t>
            </w:r>
            <w:r>
              <w:rPr>
                <w:b/>
                <w:bCs/>
                <w:sz w:val="24"/>
                <w:szCs w:val="24"/>
              </w:rPr>
              <w:fldChar w:fldCharType="end"/>
            </w:r>
          </w:p>
        </w:sdtContent>
      </w:sdt>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3419"/>
    <w:multiLevelType w:val="multilevel"/>
    <w:tmpl w:val="0B503419"/>
    <w:lvl w:ilvl="0" w:tentative="0">
      <w:start w:val="2"/>
      <w:numFmt w:val="decimal"/>
      <w:lvlText w:val="%1．"/>
      <w:lvlJc w:val="left"/>
      <w:pPr>
        <w:ind w:left="1000" w:hanging="720"/>
      </w:pPr>
      <w:rPr>
        <w:rFonts w:hint="default"/>
        <w:b w:val="0"/>
        <w:color w:val="auto"/>
      </w:rPr>
    </w:lvl>
    <w:lvl w:ilvl="1" w:tentative="0">
      <w:start w:val="1"/>
      <w:numFmt w:val="lowerLetter"/>
      <w:lvlText w:val="%2)"/>
      <w:lvlJc w:val="left"/>
      <w:pPr>
        <w:ind w:left="1120" w:hanging="420"/>
      </w:pPr>
    </w:lvl>
    <w:lvl w:ilvl="2" w:tentative="0">
      <w:start w:val="1"/>
      <w:numFmt w:val="lowerRoman"/>
      <w:lvlText w:val="%3."/>
      <w:lvlJc w:val="right"/>
      <w:pPr>
        <w:ind w:left="1540" w:hanging="420"/>
      </w:pPr>
    </w:lvl>
    <w:lvl w:ilvl="3" w:tentative="0">
      <w:start w:val="1"/>
      <w:numFmt w:val="decimal"/>
      <w:lvlText w:val="%4."/>
      <w:lvlJc w:val="left"/>
      <w:pPr>
        <w:ind w:left="1960" w:hanging="420"/>
      </w:pPr>
    </w:lvl>
    <w:lvl w:ilvl="4" w:tentative="0">
      <w:start w:val="1"/>
      <w:numFmt w:val="lowerLetter"/>
      <w:lvlText w:val="%5)"/>
      <w:lvlJc w:val="left"/>
      <w:pPr>
        <w:ind w:left="2380" w:hanging="420"/>
      </w:pPr>
    </w:lvl>
    <w:lvl w:ilvl="5" w:tentative="0">
      <w:start w:val="1"/>
      <w:numFmt w:val="lowerRoman"/>
      <w:lvlText w:val="%6."/>
      <w:lvlJc w:val="right"/>
      <w:pPr>
        <w:ind w:left="2800" w:hanging="420"/>
      </w:pPr>
    </w:lvl>
    <w:lvl w:ilvl="6" w:tentative="0">
      <w:start w:val="1"/>
      <w:numFmt w:val="decimal"/>
      <w:lvlText w:val="%7."/>
      <w:lvlJc w:val="left"/>
      <w:pPr>
        <w:ind w:left="3220" w:hanging="420"/>
      </w:pPr>
    </w:lvl>
    <w:lvl w:ilvl="7" w:tentative="0">
      <w:start w:val="1"/>
      <w:numFmt w:val="lowerLetter"/>
      <w:lvlText w:val="%8)"/>
      <w:lvlJc w:val="left"/>
      <w:pPr>
        <w:ind w:left="3640" w:hanging="420"/>
      </w:pPr>
    </w:lvl>
    <w:lvl w:ilvl="8" w:tentative="0">
      <w:start w:val="1"/>
      <w:numFmt w:val="lowerRoman"/>
      <w:lvlText w:val="%9."/>
      <w:lvlJc w:val="right"/>
      <w:pPr>
        <w:ind w:left="4060" w:hanging="420"/>
      </w:pPr>
    </w:lvl>
  </w:abstractNum>
  <w:abstractNum w:abstractNumId="1">
    <w:nsid w:val="3DFA6CC7"/>
    <w:multiLevelType w:val="multilevel"/>
    <w:tmpl w:val="3DFA6CC7"/>
    <w:lvl w:ilvl="0" w:tentative="0">
      <w:start w:val="1"/>
      <w:numFmt w:val="japaneseCounting"/>
      <w:lvlText w:val="%1、"/>
      <w:lvlJc w:val="left"/>
      <w:pPr>
        <w:ind w:left="1120" w:hanging="5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
    <w:nsid w:val="781922FC"/>
    <w:multiLevelType w:val="multilevel"/>
    <w:tmpl w:val="781922FC"/>
    <w:lvl w:ilvl="0" w:tentative="0">
      <w:start w:val="1"/>
      <w:numFmt w:val="decimal"/>
      <w:lvlText w:val="%1."/>
      <w:lvlJc w:val="left"/>
      <w:pPr>
        <w:ind w:left="920" w:hanging="360"/>
      </w:pPr>
      <w:rPr>
        <w:rFonts w:hint="default"/>
        <w:b w:val="0"/>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BA0"/>
    <w:rsid w:val="00005649"/>
    <w:rsid w:val="00097513"/>
    <w:rsid w:val="00131174"/>
    <w:rsid w:val="001B3DD5"/>
    <w:rsid w:val="001F18E6"/>
    <w:rsid w:val="002105AC"/>
    <w:rsid w:val="002C5077"/>
    <w:rsid w:val="00303725"/>
    <w:rsid w:val="00350511"/>
    <w:rsid w:val="003B3A11"/>
    <w:rsid w:val="004475F2"/>
    <w:rsid w:val="005526EE"/>
    <w:rsid w:val="005A3242"/>
    <w:rsid w:val="0062402E"/>
    <w:rsid w:val="007707F9"/>
    <w:rsid w:val="00774662"/>
    <w:rsid w:val="00791BC9"/>
    <w:rsid w:val="007C4F93"/>
    <w:rsid w:val="0082206B"/>
    <w:rsid w:val="008B45FA"/>
    <w:rsid w:val="008C1F9E"/>
    <w:rsid w:val="008F10CC"/>
    <w:rsid w:val="00915BA0"/>
    <w:rsid w:val="00951E29"/>
    <w:rsid w:val="00A46B90"/>
    <w:rsid w:val="00AA4FE0"/>
    <w:rsid w:val="00AB1F24"/>
    <w:rsid w:val="00B55CC2"/>
    <w:rsid w:val="00BD3301"/>
    <w:rsid w:val="00C66D7A"/>
    <w:rsid w:val="00C73AA8"/>
    <w:rsid w:val="00CA0F0D"/>
    <w:rsid w:val="00CE4AC7"/>
    <w:rsid w:val="00D64F62"/>
    <w:rsid w:val="00D81745"/>
    <w:rsid w:val="00D9099E"/>
    <w:rsid w:val="00E20B73"/>
    <w:rsid w:val="00E61028"/>
    <w:rsid w:val="00E71347"/>
    <w:rsid w:val="00E8239D"/>
    <w:rsid w:val="00E902ED"/>
    <w:rsid w:val="00EE6CC5"/>
    <w:rsid w:val="15011E30"/>
    <w:rsid w:val="4BD357FC"/>
    <w:rsid w:val="5A7C0A4F"/>
    <w:rsid w:val="5BAB7773"/>
    <w:rsid w:val="64410044"/>
    <w:rsid w:val="659318E8"/>
    <w:rsid w:val="670727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rPr>
      <w:sz w:val="18"/>
      <w:szCs w:val="18"/>
    </w:r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页眉 字符"/>
    <w:basedOn w:val="6"/>
    <w:link w:val="4"/>
    <w:uiPriority w:val="99"/>
    <w:rPr>
      <w:sz w:val="18"/>
      <w:szCs w:val="18"/>
    </w:rPr>
  </w:style>
  <w:style w:type="character" w:customStyle="1" w:styleId="9">
    <w:name w:val="页脚 字符"/>
    <w:basedOn w:val="6"/>
    <w:link w:val="3"/>
    <w:uiPriority w:val="99"/>
    <w:rPr>
      <w:sz w:val="18"/>
      <w:szCs w:val="18"/>
    </w:rPr>
  </w:style>
  <w:style w:type="character" w:customStyle="1" w:styleId="10">
    <w:name w:val="批注框文本 字符"/>
    <w:basedOn w:val="6"/>
    <w:link w:val="2"/>
    <w:semiHidden/>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1E50BB-4A54-4CA9-90AE-B9E315ADA29C}">
  <ds:schemaRefs/>
</ds:datastoreItem>
</file>

<file path=docProps/app.xml><?xml version="1.0" encoding="utf-8"?>
<Properties xmlns="http://schemas.openxmlformats.org/officeDocument/2006/extended-properties" xmlns:vt="http://schemas.openxmlformats.org/officeDocument/2006/docPropsVTypes">
  <Template>Normal</Template>
  <Pages>8</Pages>
  <Words>255</Words>
  <Characters>1459</Characters>
  <Lines>12</Lines>
  <Paragraphs>3</Paragraphs>
  <TotalTime>33</TotalTime>
  <ScaleCrop>false</ScaleCrop>
  <LinksUpToDate>false</LinksUpToDate>
  <CharactersWithSpaces>1711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2020-12-02T10:23:00Z</dcterms:created>
  <dc:creator>一一</dc:creator>
  <cp:lastModifiedBy>H</cp:lastModifiedBy>
  <cp:lastPrinted>2020-12-03T00:49:00Z</cp:lastPrinted>
  <dcterms:modified xsi:type="dcterms:W3CDTF">2020-12-03T03:27:17Z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